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6" w:type="dxa"/>
        <w:tblInd w:w="-885" w:type="dxa"/>
        <w:tblLook w:val="04A0" w:firstRow="1" w:lastRow="0" w:firstColumn="1" w:lastColumn="0" w:noHBand="0" w:noVBand="1"/>
      </w:tblPr>
      <w:tblGrid>
        <w:gridCol w:w="142"/>
        <w:gridCol w:w="142"/>
        <w:gridCol w:w="4842"/>
        <w:gridCol w:w="28"/>
        <w:gridCol w:w="375"/>
        <w:gridCol w:w="384"/>
        <w:gridCol w:w="31"/>
        <w:gridCol w:w="745"/>
        <w:gridCol w:w="23"/>
        <w:gridCol w:w="24"/>
        <w:gridCol w:w="1361"/>
        <w:gridCol w:w="112"/>
        <w:gridCol w:w="462"/>
        <w:gridCol w:w="218"/>
        <w:gridCol w:w="575"/>
        <w:gridCol w:w="6"/>
        <w:gridCol w:w="1240"/>
        <w:gridCol w:w="206"/>
        <w:gridCol w:w="434"/>
        <w:gridCol w:w="133"/>
        <w:gridCol w:w="283"/>
        <w:gridCol w:w="184"/>
        <w:gridCol w:w="36"/>
      </w:tblGrid>
      <w:tr w:rsidR="009476AE" w:rsidTr="00275BC2">
        <w:trPr>
          <w:gridBefore w:val="5"/>
          <w:gridAfter w:val="1"/>
          <w:wBefore w:w="5529" w:type="dxa"/>
          <w:wAfter w:w="36" w:type="dxa"/>
          <w:trHeight w:val="360"/>
        </w:trPr>
        <w:tc>
          <w:tcPr>
            <w:tcW w:w="2680" w:type="dxa"/>
            <w:gridSpan w:val="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1261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275BC2">
        <w:trPr>
          <w:gridBefore w:val="5"/>
          <w:gridAfter w:val="1"/>
          <w:wBefore w:w="5529" w:type="dxa"/>
          <w:wAfter w:w="36" w:type="dxa"/>
          <w:trHeight w:val="288"/>
        </w:trPr>
        <w:tc>
          <w:tcPr>
            <w:tcW w:w="1160" w:type="dxa"/>
            <w:gridSpan w:val="3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520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61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275BC2">
        <w:trPr>
          <w:gridBefore w:val="5"/>
          <w:gridAfter w:val="1"/>
          <w:wBefore w:w="5529" w:type="dxa"/>
          <w:wAfter w:w="36" w:type="dxa"/>
          <w:trHeight w:val="360"/>
        </w:trPr>
        <w:tc>
          <w:tcPr>
            <w:tcW w:w="6421" w:type="dxa"/>
            <w:gridSpan w:val="1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9476AE" w:rsidTr="00275BC2">
        <w:trPr>
          <w:gridBefore w:val="5"/>
          <w:wBefore w:w="5529" w:type="dxa"/>
          <w:trHeight w:val="360"/>
        </w:trPr>
        <w:tc>
          <w:tcPr>
            <w:tcW w:w="6457" w:type="dxa"/>
            <w:gridSpan w:val="18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9476AE" w:rsidTr="00275BC2">
        <w:trPr>
          <w:gridBefore w:val="5"/>
          <w:wBefore w:w="5529" w:type="dxa"/>
          <w:trHeight w:val="360"/>
        </w:trPr>
        <w:tc>
          <w:tcPr>
            <w:tcW w:w="6457" w:type="dxa"/>
            <w:gridSpan w:val="18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9476AE" w:rsidTr="00275BC2">
        <w:trPr>
          <w:gridBefore w:val="5"/>
          <w:gridAfter w:val="1"/>
          <w:wBefore w:w="5529" w:type="dxa"/>
          <w:wAfter w:w="36" w:type="dxa"/>
          <w:trHeight w:val="360"/>
        </w:trPr>
        <w:tc>
          <w:tcPr>
            <w:tcW w:w="6421" w:type="dxa"/>
            <w:gridSpan w:val="1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  <w:tr w:rsidR="009476AE" w:rsidTr="00275BC2">
        <w:trPr>
          <w:gridBefore w:val="1"/>
          <w:gridAfter w:val="2"/>
          <w:wBefore w:w="142" w:type="dxa"/>
          <w:wAfter w:w="220" w:type="dxa"/>
          <w:trHeight w:val="315"/>
        </w:trPr>
        <w:tc>
          <w:tcPr>
            <w:tcW w:w="11624" w:type="dxa"/>
            <w:gridSpan w:val="20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 w:rsidP="00275B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"Смоленский район" Смоленской области за 20</w:t>
                  </w:r>
                  <w:r w:rsidR="003D39B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275BC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год.</w:t>
                  </w:r>
                </w:p>
              </w:tc>
            </w:tr>
          </w:tbl>
          <w:p w:rsidR="009476AE" w:rsidRDefault="009476AE"/>
        </w:tc>
      </w:tr>
      <w:tr w:rsidR="009476AE" w:rsidTr="00275BC2">
        <w:trPr>
          <w:gridBefore w:val="2"/>
          <w:gridAfter w:val="3"/>
          <w:wBefore w:w="284" w:type="dxa"/>
          <w:wAfter w:w="503" w:type="dxa"/>
          <w:trHeight w:val="315"/>
        </w:trPr>
        <w:tc>
          <w:tcPr>
            <w:tcW w:w="11199" w:type="dxa"/>
            <w:gridSpan w:val="18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275BC2">
        <w:trPr>
          <w:gridBefore w:val="2"/>
          <w:gridAfter w:val="3"/>
          <w:wBefore w:w="284" w:type="dxa"/>
          <w:wAfter w:w="503" w:type="dxa"/>
          <w:trHeight w:val="315"/>
        </w:trPr>
        <w:tc>
          <w:tcPr>
            <w:tcW w:w="11199" w:type="dxa"/>
            <w:gridSpan w:val="18"/>
            <w:noWrap/>
            <w:vAlign w:val="bottom"/>
            <w:hideMark/>
          </w:tcPr>
          <w:p w:rsidR="009476AE" w:rsidRDefault="009476AE">
            <w:pPr>
              <w:spacing w:after="0"/>
            </w:pPr>
            <w:bookmarkStart w:id="0" w:name="_GoBack"/>
            <w:bookmarkEnd w:id="0"/>
          </w:p>
        </w:tc>
      </w:tr>
      <w:tr w:rsidR="009476AE" w:rsidTr="00275BC2">
        <w:trPr>
          <w:gridBefore w:val="2"/>
          <w:gridAfter w:val="3"/>
          <w:wBefore w:w="284" w:type="dxa"/>
          <w:wAfter w:w="503" w:type="dxa"/>
          <w:trHeight w:val="240"/>
        </w:trPr>
        <w:tc>
          <w:tcPr>
            <w:tcW w:w="11199" w:type="dxa"/>
            <w:gridSpan w:val="18"/>
            <w:noWrap/>
            <w:vAlign w:val="bottom"/>
            <w:hideMark/>
          </w:tcPr>
          <w:p w:rsidR="009476AE" w:rsidRDefault="00195CDE" w:rsidP="00195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39B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 w:rsid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9476AE" w:rsidRDefault="005C1827" w:rsidP="005C18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275BC2" w:rsidRPr="00275BC2" w:rsidTr="00432D04">
        <w:trPr>
          <w:gridAfter w:val="5"/>
          <w:wAfter w:w="1070" w:type="dxa"/>
          <w:trHeight w:val="855"/>
        </w:trPr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228 385 004,05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95 324 114,49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2 767 537,51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2 767 537,51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2 137 185,35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630 352,16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42 063 484,71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430 400,00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316 743,47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95 656,53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11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837 750,00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616 400,73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186 153,02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35 196,25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40 795 334,71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26 210 485,91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47 200,00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7 969 129,53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4 526 630,75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1 938 427,08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103 461,44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48 962 292,27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муниципальной службы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243 300,00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243 300,00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1 591 960,00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1 144 474,88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339 099,84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108 385,28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820 640,00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820 640,00</w:t>
            </w:r>
          </w:p>
        </w:tc>
      </w:tr>
      <w:tr w:rsidR="00275BC2" w:rsidRPr="00275BC2" w:rsidTr="00432D04">
        <w:trPr>
          <w:gridAfter w:val="5"/>
          <w:wAfter w:w="1070" w:type="dxa"/>
          <w:trHeight w:val="184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Капитальный ремонт общего жилого имущества дома № 1 по ул. Витебское шоссе, с. </w:t>
            </w:r>
            <w:proofErr w:type="spell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Катынь</w:t>
            </w:r>
            <w:proofErr w:type="spell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594 078,20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594 078,20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602 784,00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425 284,00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Оплата исполнительного листа по делу № A62-2151/2021 от 30.06.2021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2 009 316,70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2 009 316,70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31 588 833,13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31 445 233,13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11 022 370,24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7 773 800,00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2 340 487,14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908 083,10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77 232 211,56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369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малого и среднего предпринимательства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мероприятий по капитальному ремонту гидротехнического сооружения на реке </w:t>
            </w:r>
            <w:proofErr w:type="spell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Гусинке</w:t>
            </w:r>
            <w:proofErr w:type="spell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ысокий</w:t>
            </w:r>
            <w:proofErr w:type="spell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Холм Катынского сельского поселения Смоленского района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3340122180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3340122180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75 173 272,19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Совершенствование и развитие автомобильных дорог общего пользования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2 843 767,72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2 343 767,72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264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27 696 127,12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24 246 679,57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3 449 447,55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безопасности дорожного движения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44 633 377,35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44 081 399,63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331 977,72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1 858 939,37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осуществления градостроительной деятельности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489 128,84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489 128,84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Цыбульники</w:t>
            </w:r>
            <w:proofErr w:type="spell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1740181940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1740181940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Цыбульники</w:t>
            </w:r>
            <w:proofErr w:type="spell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17401S1940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17401S1940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904 600,00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904 600,00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464 210,53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188 090,53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276 120,00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83002П1761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83002П1761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2 971 100,00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2 971 100,00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перевозки в морг умерших (погибших) граждан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ликвидацию мест несанкционированного размещения отходов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1 171 100,00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1 171 100,00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52 852 578,00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46 720 586,00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реализацию мероприятий по обеспечению жильем молодых семей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869 526,00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гражданам на приобретение жилья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869 526,00</w:t>
            </w:r>
          </w:p>
        </w:tc>
      </w:tr>
      <w:tr w:rsidR="00275BC2" w:rsidRPr="00275BC2" w:rsidTr="00432D04">
        <w:trPr>
          <w:gridAfter w:val="5"/>
          <w:wAfter w:w="1070" w:type="dxa"/>
          <w:trHeight w:val="184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обеспечения детей - сирот и детей оставшихся без попечения родителей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45 851 060,00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45 851 060,00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Смоленская районная Дума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2 317 160,57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2 317 160,57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2 317 160,57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2 317 160,57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1 088 448,98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328 711,59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54 831 130,42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11 390 054,43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11 390 054,43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11 390 054,43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8 164 987,85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2 431 233,70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792 332,88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84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1 600 475,99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1 600 475,99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1 600 475,99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1 600 475,99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41 840 600,00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36 589 600,00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Дотация на выравнивание уровня бюджетной обеспеченности поселений (в части предоставления </w:t>
            </w:r>
            <w:proofErr w:type="spell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6 589 600,00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6 589 600,00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5 251 000,00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5 251 000,00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5 251 000,00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110 498 664,79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20 725 110,97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20 725 110,97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121 698,75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121 698,75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20 603 412,22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19 631 786,32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971 625,90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78 033 339,86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78 033 339,86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021A155192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9 561 595,96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021A155192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9 561 595,96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121 698,91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121 698,91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библиотечного дела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14 895 995,71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13 987 676,18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908 319,53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168 221,21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168 221,21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культурно-досуговой и народного творчества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49 082 423,07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36 474 622,53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12 607 800,54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504 542,00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504 542,00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развития и укрепления материально-технической базы учреждений культуры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0240380330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3 104 000,00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0240380330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3 104 000,00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322 795,00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322 795,00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02403S0330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163 368,00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02403S0330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163 368,00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развитие сети учреждений культурно-досугового типа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024A155192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024A155192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024A255196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024A255196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"Доступная среда" в учреждениях культуры (РДК)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84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Участие в профилактике терроризма и экстремизма. а так же минимизация и (или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405 350,00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320 784,00</w:t>
            </w:r>
          </w:p>
        </w:tc>
      </w:tr>
      <w:tr w:rsidR="00275BC2" w:rsidRPr="00275BC2" w:rsidTr="00432D04">
        <w:trPr>
          <w:gridAfter w:val="5"/>
          <w:wAfter w:w="1070" w:type="dxa"/>
          <w:trHeight w:val="184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320 784,00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6 384,00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314 400,00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84 566,00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Демографическое развитие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54 566,00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54 566,00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11 326 863,96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11 326 863,96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физической культуры и спорта в казенных учреждениях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6 210 878,23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3 420 339,40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319 350,00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1 021 107,85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1 190 041,47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247 677,92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9 738,00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2 623,59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0340129999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0340129999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физической культуры и спорта в бюджетных учреждениях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4 825 985,73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4 305 505,84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520 479,89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спортивных мероприятий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132 200,00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Премии и гранты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713 331 566,64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5 093 537,66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5 093 537,66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5 093 537,66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3 924 075,57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1 169 462,09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669 348 295,76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201 635 407,84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 Администрации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дошкольного образования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101 073 995,57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81 665 402,30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19 408 593,27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600 776,60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600 776,60</w:t>
            </w:r>
          </w:p>
        </w:tc>
      </w:tr>
      <w:tr w:rsidR="00275BC2" w:rsidRPr="00275BC2" w:rsidTr="00432D04">
        <w:trPr>
          <w:gridAfter w:val="5"/>
          <w:wAfter w:w="1070" w:type="dxa"/>
          <w:trHeight w:val="184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82 881 361,46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82 881 361,46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укрепление материально - технической базы 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образовательный</w:t>
            </w:r>
            <w:proofErr w:type="gram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0140180640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2 548 488,34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0140180640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2 548 488,34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01401S0070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991 368,42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01401S0070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991 368,42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укрепление материально - технической базы 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образовательный</w:t>
            </w:r>
            <w:proofErr w:type="gram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 (средства местного бюджета)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01401S0640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133 070,28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01401S0640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133 070,28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оптимальных условий повышения качества образовательного процесса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общего образования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7 093 608,63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7 093 608,63</w:t>
            </w:r>
          </w:p>
        </w:tc>
      </w:tr>
      <w:tr w:rsidR="00275BC2" w:rsidRPr="00275BC2" w:rsidTr="00432D04">
        <w:trPr>
          <w:gridAfter w:val="5"/>
          <w:wAfter w:w="1070" w:type="dxa"/>
          <w:trHeight w:val="211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6 277 138,54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6 277 138,54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456 451 715,07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общего образования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78 560 165,84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8 679,15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494 286,65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30 822 133,19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47 235 066,85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303 223,00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303 223,00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поддержки талантливых детей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21 200,00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Стипендии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Сохранение и укрепление здоровья школьников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резервного фонда Администрации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918 145,60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0140329990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918 145,60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22 311 100,00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22 311 100,00</w:t>
            </w:r>
          </w:p>
        </w:tc>
      </w:tr>
      <w:tr w:rsidR="00275BC2" w:rsidRPr="00275BC2" w:rsidTr="00432D04">
        <w:trPr>
          <w:gridAfter w:val="5"/>
          <w:wAfter w:w="1070" w:type="dxa"/>
          <w:trHeight w:val="211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297 767 600,00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297 767 600,00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укрепление материально - технической базы образовательных учреждений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0140380640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18 547 511,66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0140380640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18 547 511,66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21 603 123,94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21 603 123,94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01403S0640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1 102 250,78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01403S0640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1 102 250,78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оценки качества образования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20 007,00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20 007,00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Педагогические кадры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257 993,00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257 993,00</w:t>
            </w:r>
          </w:p>
        </w:tc>
      </w:tr>
      <w:tr w:rsidR="00275BC2" w:rsidRPr="00275BC2" w:rsidTr="00432D04">
        <w:trPr>
          <w:gridAfter w:val="5"/>
          <w:wAfter w:w="1070" w:type="dxa"/>
          <w:trHeight w:val="184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"Создание и обеспечение функционирования центров образования естественн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014E151690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5 349 343,72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014E151690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5 349 343,72</w:t>
            </w:r>
          </w:p>
        </w:tc>
      </w:tr>
      <w:tr w:rsidR="00275BC2" w:rsidRPr="00275BC2" w:rsidTr="00432D04">
        <w:trPr>
          <w:gridAfter w:val="5"/>
          <w:wAfter w:w="1070" w:type="dxa"/>
          <w:trHeight w:val="211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014E180180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5 471 800,00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014E180180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5 471 800,00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условий для функционирования центров "Точка роста"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014E181710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540 350,53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014E181710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540 350,53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014E250970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014E250970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"Доступная среда" в общеобразовательных учреждениях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11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3 531 900,00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3 531 900,00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8 521 807,04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дополнительного образования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2 824 992,79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2 802 952,79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22 040,00</w:t>
            </w:r>
          </w:p>
        </w:tc>
      </w:tr>
      <w:tr w:rsidR="00275BC2" w:rsidRPr="00275BC2" w:rsidTr="00432D04">
        <w:trPr>
          <w:gridAfter w:val="5"/>
          <w:wAfter w:w="1070" w:type="dxa"/>
          <w:trHeight w:val="211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3 244 228,98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3 244 228,98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Гранты в форме субсидии бюджетным учреждениям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014E254910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2 452 585,27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014E254910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2 452 585,27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2 043 088,81</w:t>
            </w:r>
          </w:p>
        </w:tc>
      </w:tr>
      <w:tr w:rsidR="00275BC2" w:rsidRPr="00275BC2" w:rsidTr="00432D04">
        <w:trPr>
          <w:gridAfter w:val="5"/>
          <w:wAfter w:w="1070" w:type="dxa"/>
          <w:trHeight w:val="316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1 432 881,43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1 432 881,43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Молодежь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временной занятости несовершеннолетних граждан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560 207,38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560 207,38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696 277,00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методического сопровождения </w:t>
            </w:r>
            <w:proofErr w:type="spell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Обеспечивающая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221 777,00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221 777,00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безопасности дорожного движения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184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Участие в профилактике терроризма и экстремизма. а так же минимизация и (или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Патриотическое воспитание граждан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добровольчества (</w:t>
            </w:r>
            <w:proofErr w:type="spell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38 889 733,22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13 218 899,22</w:t>
            </w:r>
          </w:p>
        </w:tc>
      </w:tr>
      <w:tr w:rsidR="00275BC2" w:rsidRPr="00275BC2" w:rsidTr="00432D04">
        <w:trPr>
          <w:gridAfter w:val="5"/>
          <w:wAfter w:w="1070" w:type="dxa"/>
          <w:trHeight w:val="184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13 218 899,22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276 741,17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12 942 158,05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22 358 200,00</w:t>
            </w:r>
          </w:p>
        </w:tc>
      </w:tr>
      <w:tr w:rsidR="00275BC2" w:rsidRPr="00275BC2" w:rsidTr="00432D04">
        <w:trPr>
          <w:gridAfter w:val="5"/>
          <w:wAfter w:w="1070" w:type="dxa"/>
          <w:trHeight w:val="237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выплату компенсации платы, взимаемой с родителе</w:t>
            </w:r>
            <w:proofErr w:type="gramStart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2 981 000,00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56 898,65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2 924 101,35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7 206 800,00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150 202,99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7 056 597,01</w:t>
            </w:r>
          </w:p>
        </w:tc>
      </w:tr>
      <w:tr w:rsidR="00275BC2" w:rsidRPr="00275BC2" w:rsidTr="00432D04">
        <w:trPr>
          <w:gridAfter w:val="5"/>
          <w:wAfter w:w="1070" w:type="dxa"/>
          <w:trHeight w:val="1584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2 275 800,00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30 091,83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2 245 708,17</w:t>
            </w:r>
          </w:p>
        </w:tc>
      </w:tr>
      <w:tr w:rsidR="00275BC2" w:rsidRPr="00275BC2" w:rsidTr="00432D04">
        <w:trPr>
          <w:gridAfter w:val="5"/>
          <w:wAfter w:w="1070" w:type="dxa"/>
          <w:trHeight w:val="184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9 894 600,00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193 845,50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9 700 754,50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3 312 634,00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Демографическое развитие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5 434,00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5 434,00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3 287 200,00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2 366 897,08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714 802,92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205 500,00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275BC2" w:rsidRPr="00275BC2" w:rsidTr="00432D04">
        <w:trPr>
          <w:gridAfter w:val="5"/>
          <w:wAfter w:w="1070" w:type="dxa"/>
          <w:trHeight w:val="1056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275BC2" w:rsidRPr="00275BC2" w:rsidTr="00432D04">
        <w:trPr>
          <w:gridAfter w:val="5"/>
          <w:wAfter w:w="1070" w:type="dxa"/>
          <w:trHeight w:val="792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1 178 195,98</w:t>
            </w:r>
          </w:p>
        </w:tc>
      </w:tr>
      <w:tr w:rsidR="00275BC2" w:rsidRPr="00275BC2" w:rsidTr="00432D04">
        <w:trPr>
          <w:gridAfter w:val="5"/>
          <w:wAfter w:w="1070" w:type="dxa"/>
          <w:trHeight w:val="1320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355 815,18</w:t>
            </w:r>
          </w:p>
        </w:tc>
      </w:tr>
      <w:tr w:rsidR="00275BC2" w:rsidRPr="00275BC2" w:rsidTr="00432D04">
        <w:trPr>
          <w:gridAfter w:val="5"/>
          <w:wAfter w:w="1070" w:type="dxa"/>
          <w:trHeight w:val="52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198 199,94</w:t>
            </w:r>
          </w:p>
        </w:tc>
      </w:tr>
      <w:tr w:rsidR="00275BC2" w:rsidRPr="00275BC2" w:rsidTr="00432D04">
        <w:trPr>
          <w:gridAfter w:val="5"/>
          <w:wAfter w:w="1070" w:type="dxa"/>
          <w:trHeight w:val="288"/>
        </w:trPr>
        <w:tc>
          <w:tcPr>
            <w:tcW w:w="51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BC2" w:rsidRPr="00275BC2" w:rsidRDefault="00275BC2" w:rsidP="00275B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1 800,06</w:t>
            </w:r>
          </w:p>
        </w:tc>
      </w:tr>
      <w:tr w:rsidR="00275BC2" w:rsidRPr="00275BC2" w:rsidTr="00432D04">
        <w:trPr>
          <w:gridAfter w:val="5"/>
          <w:wAfter w:w="1070" w:type="dxa"/>
          <w:trHeight w:val="255"/>
        </w:trPr>
        <w:tc>
          <w:tcPr>
            <w:tcW w:w="888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5BC2" w:rsidRPr="00275BC2" w:rsidRDefault="00275BC2" w:rsidP="00275B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1 111 097 537,63</w:t>
            </w:r>
          </w:p>
        </w:tc>
      </w:tr>
      <w:tr w:rsidR="00275BC2" w:rsidRPr="00275BC2" w:rsidTr="00432D04">
        <w:trPr>
          <w:gridAfter w:val="5"/>
          <w:wAfter w:w="1070" w:type="dxa"/>
          <w:trHeight w:val="255"/>
        </w:trPr>
        <w:tc>
          <w:tcPr>
            <w:tcW w:w="5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BC2" w:rsidRPr="00275BC2" w:rsidRDefault="00275BC2" w:rsidP="00275B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75B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6AE" w:rsidRPr="00432D04" w:rsidTr="00275BC2">
        <w:trPr>
          <w:gridBefore w:val="2"/>
          <w:gridAfter w:val="4"/>
          <w:wBefore w:w="284" w:type="dxa"/>
          <w:wAfter w:w="636" w:type="dxa"/>
          <w:trHeight w:val="525"/>
        </w:trPr>
        <w:tc>
          <w:tcPr>
            <w:tcW w:w="4842" w:type="dxa"/>
            <w:vMerge w:val="restart"/>
            <w:shd w:val="clear" w:color="auto" w:fill="auto"/>
            <w:vAlign w:val="center"/>
          </w:tcPr>
          <w:p w:rsidR="009476AE" w:rsidRPr="00432D04" w:rsidRDefault="00432D04" w:rsidP="00275BC2">
            <w:pPr>
              <w:spacing w:after="0" w:line="240" w:lineRule="auto"/>
              <w:ind w:left="-533" w:firstLine="533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32D04">
              <w:rPr>
                <w:rFonts w:ascii="Arial CYR" w:eastAsia="Times New Roman" w:hAnsi="Arial CYR" w:cs="Arial CYR"/>
                <w:b/>
                <w:i/>
                <w:color w:val="000000"/>
                <w:sz w:val="20"/>
                <w:szCs w:val="20"/>
                <w:lang w:eastAsia="ru-RU"/>
              </w:rPr>
              <w:t xml:space="preserve">Заместитель-начальник бюджетного отдела финансового управления                     </w:t>
            </w:r>
          </w:p>
        </w:tc>
        <w:tc>
          <w:tcPr>
            <w:tcW w:w="787" w:type="dxa"/>
            <w:gridSpan w:val="3"/>
            <w:vMerge w:val="restart"/>
            <w:shd w:val="clear" w:color="auto" w:fill="auto"/>
            <w:vAlign w:val="center"/>
          </w:tcPr>
          <w:p w:rsidR="009476AE" w:rsidRPr="00432D04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vMerge w:val="restart"/>
            <w:shd w:val="clear" w:color="auto" w:fill="auto"/>
            <w:vAlign w:val="center"/>
          </w:tcPr>
          <w:p w:rsidR="009476AE" w:rsidRPr="00432D04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4"/>
            <w:vMerge w:val="restart"/>
            <w:shd w:val="clear" w:color="auto" w:fill="auto"/>
            <w:vAlign w:val="center"/>
          </w:tcPr>
          <w:p w:rsidR="009476AE" w:rsidRPr="00432D04" w:rsidRDefault="00432D04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32D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О.Н. </w:t>
            </w:r>
            <w:proofErr w:type="spellStart"/>
            <w:r w:rsidRPr="00432D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Сныткина</w:t>
            </w:r>
            <w:proofErr w:type="spellEnd"/>
          </w:p>
        </w:tc>
        <w:tc>
          <w:tcPr>
            <w:tcW w:w="793" w:type="dxa"/>
            <w:gridSpan w:val="2"/>
            <w:vMerge w:val="restart"/>
            <w:shd w:val="clear" w:color="auto" w:fill="auto"/>
            <w:vAlign w:val="center"/>
          </w:tcPr>
          <w:p w:rsidR="009476AE" w:rsidRPr="00432D04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vMerge w:val="restart"/>
            <w:shd w:val="clear" w:color="auto" w:fill="auto"/>
            <w:vAlign w:val="center"/>
          </w:tcPr>
          <w:p w:rsidR="009476AE" w:rsidRPr="00432D04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275BC2">
        <w:trPr>
          <w:gridBefore w:val="2"/>
          <w:gridAfter w:val="4"/>
          <w:wBefore w:w="284" w:type="dxa"/>
          <w:wAfter w:w="636" w:type="dxa"/>
          <w:trHeight w:val="288"/>
        </w:trPr>
        <w:tc>
          <w:tcPr>
            <w:tcW w:w="4842" w:type="dxa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275BC2">
        <w:trPr>
          <w:gridBefore w:val="2"/>
          <w:gridAfter w:val="4"/>
          <w:wBefore w:w="284" w:type="dxa"/>
          <w:wAfter w:w="636" w:type="dxa"/>
          <w:trHeight w:val="68"/>
        </w:trPr>
        <w:tc>
          <w:tcPr>
            <w:tcW w:w="4842" w:type="dxa"/>
            <w:tcBorders>
              <w:top w:val="nil"/>
            </w:tcBorders>
            <w:shd w:val="clear" w:color="auto" w:fill="auto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4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76AE" w:rsidRPr="009476AE" w:rsidRDefault="009476AE" w:rsidP="005C1827">
      <w:pPr>
        <w:rPr>
          <w:b/>
        </w:rPr>
      </w:pPr>
    </w:p>
    <w:sectPr w:rsidR="009476AE" w:rsidRPr="009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69" w:rsidRDefault="001B6269" w:rsidP="00195CDE">
      <w:pPr>
        <w:spacing w:after="0" w:line="240" w:lineRule="auto"/>
      </w:pPr>
      <w:r>
        <w:separator/>
      </w:r>
    </w:p>
  </w:endnote>
  <w:endnote w:type="continuationSeparator" w:id="0">
    <w:p w:rsidR="001B6269" w:rsidRDefault="001B6269" w:rsidP="0019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69" w:rsidRDefault="001B6269" w:rsidP="00195CDE">
      <w:pPr>
        <w:spacing w:after="0" w:line="240" w:lineRule="auto"/>
      </w:pPr>
      <w:r>
        <w:separator/>
      </w:r>
    </w:p>
  </w:footnote>
  <w:footnote w:type="continuationSeparator" w:id="0">
    <w:p w:rsidR="001B6269" w:rsidRDefault="001B6269" w:rsidP="0019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195CDE"/>
    <w:rsid w:val="001B6269"/>
    <w:rsid w:val="00275BC2"/>
    <w:rsid w:val="00282654"/>
    <w:rsid w:val="00334131"/>
    <w:rsid w:val="003C201E"/>
    <w:rsid w:val="003D39BF"/>
    <w:rsid w:val="00432D04"/>
    <w:rsid w:val="004854DC"/>
    <w:rsid w:val="005C1827"/>
    <w:rsid w:val="00747FDB"/>
    <w:rsid w:val="007606C5"/>
    <w:rsid w:val="009476AE"/>
    <w:rsid w:val="00C12392"/>
    <w:rsid w:val="00E61773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275BC2"/>
  </w:style>
  <w:style w:type="paragraph" w:customStyle="1" w:styleId="xl96">
    <w:name w:val="xl96"/>
    <w:basedOn w:val="a"/>
    <w:rsid w:val="00275BC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275BC2"/>
  </w:style>
  <w:style w:type="paragraph" w:customStyle="1" w:styleId="xl96">
    <w:name w:val="xl96"/>
    <w:basedOn w:val="a"/>
    <w:rsid w:val="00275BC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7307</Words>
  <Characters>41653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</dc:creator>
  <cp:keywords/>
  <dc:description/>
  <cp:lastModifiedBy>oev</cp:lastModifiedBy>
  <cp:revision>6</cp:revision>
  <dcterms:created xsi:type="dcterms:W3CDTF">2019-07-09T09:35:00Z</dcterms:created>
  <dcterms:modified xsi:type="dcterms:W3CDTF">2023-01-26T09:46:00Z</dcterms:modified>
</cp:coreProperties>
</file>