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69" w:rsidRPr="00E5054A" w:rsidRDefault="00724569" w:rsidP="00172099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 w:rsidRPr="00E5054A">
        <w:rPr>
          <w:b/>
          <w:sz w:val="28"/>
          <w:szCs w:val="28"/>
        </w:rPr>
        <w:t>Основные направления бюджетной политики</w:t>
      </w:r>
      <w:r w:rsidR="00F14406" w:rsidRPr="00E5054A">
        <w:rPr>
          <w:b/>
          <w:sz w:val="28"/>
          <w:szCs w:val="28"/>
        </w:rPr>
        <w:t xml:space="preserve"> м</w:t>
      </w:r>
      <w:r w:rsidRPr="00E5054A">
        <w:rPr>
          <w:b/>
          <w:sz w:val="28"/>
          <w:szCs w:val="28"/>
        </w:rPr>
        <w:t>униципального образования «</w:t>
      </w:r>
      <w:r w:rsidR="00844F8C">
        <w:rPr>
          <w:b/>
          <w:sz w:val="28"/>
          <w:szCs w:val="28"/>
        </w:rPr>
        <w:t>Смоленский</w:t>
      </w:r>
      <w:r w:rsidRPr="00E5054A">
        <w:rPr>
          <w:b/>
          <w:sz w:val="28"/>
          <w:szCs w:val="28"/>
        </w:rPr>
        <w:t xml:space="preserve"> р</w:t>
      </w:r>
      <w:r w:rsidR="00006DCB">
        <w:rPr>
          <w:b/>
          <w:sz w:val="28"/>
          <w:szCs w:val="28"/>
        </w:rPr>
        <w:t>айон» Смоленской области на 201</w:t>
      </w:r>
      <w:r w:rsidR="007964B1">
        <w:rPr>
          <w:b/>
          <w:sz w:val="28"/>
          <w:szCs w:val="28"/>
        </w:rPr>
        <w:t>6</w:t>
      </w:r>
      <w:r w:rsidR="00006DCB">
        <w:rPr>
          <w:b/>
          <w:sz w:val="28"/>
          <w:szCs w:val="28"/>
        </w:rPr>
        <w:t xml:space="preserve"> год </w:t>
      </w:r>
    </w:p>
    <w:p w:rsidR="00E16925" w:rsidRDefault="00E16925" w:rsidP="00E16925"/>
    <w:p w:rsidR="00E16925" w:rsidRDefault="00E16925" w:rsidP="00E16925"/>
    <w:p w:rsidR="00E16925" w:rsidRPr="00693D1A" w:rsidRDefault="00E16925" w:rsidP="00E16925">
      <w:pPr>
        <w:rPr>
          <w:rFonts w:ascii="Times New Roman" w:hAnsi="Times New Roman" w:cs="Times New Roman"/>
          <w:sz w:val="28"/>
          <w:szCs w:val="28"/>
        </w:rPr>
      </w:pPr>
      <w:r w:rsidRPr="00693D1A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на 2016 год (далее - Основные направления бюджетной политики) разработаны в соответствии со статьей 165 Бюджетного кодекса Российской Федерации (далее - Бюджетный кодекс) с учетом итогов реализации бюджетной политики в период до 2015 года.</w:t>
      </w:r>
    </w:p>
    <w:p w:rsidR="00E16925" w:rsidRPr="00C42124" w:rsidRDefault="00E16925" w:rsidP="00E16925">
      <w:pPr>
        <w:rPr>
          <w:rFonts w:ascii="Times New Roman" w:hAnsi="Times New Roman" w:cs="Times New Roman"/>
          <w:sz w:val="28"/>
          <w:szCs w:val="28"/>
        </w:rPr>
      </w:pPr>
      <w:r w:rsidRPr="00C42124">
        <w:rPr>
          <w:rFonts w:ascii="Times New Roman" w:hAnsi="Times New Roman" w:cs="Times New Roman"/>
          <w:sz w:val="28"/>
          <w:szCs w:val="28"/>
        </w:rPr>
        <w:t xml:space="preserve">При подготовке Основных направлений бюджетной политики были учтены положения Послания Президента Российской Федерации Федеральному Собранию Российской Федерации от 4 декабря 2014 года, указов Президента Российской Федерации от 7 мая 2012 года,  </w:t>
      </w:r>
      <w:r w:rsidRPr="00430798">
        <w:rPr>
          <w:rFonts w:ascii="Times New Roman" w:hAnsi="Times New Roman" w:cs="Times New Roman"/>
          <w:sz w:val="28"/>
          <w:szCs w:val="28"/>
        </w:rPr>
        <w:t>Программы повышения эффективности управления общественными муниципальными финансами, а</w:t>
      </w:r>
      <w:r w:rsidRPr="00C42124">
        <w:rPr>
          <w:rFonts w:ascii="Times New Roman" w:hAnsi="Times New Roman" w:cs="Times New Roman"/>
          <w:sz w:val="28"/>
          <w:szCs w:val="28"/>
        </w:rPr>
        <w:t xml:space="preserve"> также Основных направлений налоговой политики на 2016 год</w:t>
      </w:r>
      <w:r w:rsidR="00294153">
        <w:rPr>
          <w:rFonts w:ascii="Times New Roman" w:hAnsi="Times New Roman" w:cs="Times New Roman"/>
          <w:sz w:val="28"/>
          <w:szCs w:val="28"/>
        </w:rPr>
        <w:t>.</w:t>
      </w:r>
    </w:p>
    <w:p w:rsidR="00E16925" w:rsidRPr="0013167E" w:rsidRDefault="00E16925" w:rsidP="00E16925">
      <w:pPr>
        <w:rPr>
          <w:rFonts w:ascii="Times New Roman" w:hAnsi="Times New Roman" w:cs="Times New Roman"/>
          <w:sz w:val="28"/>
          <w:szCs w:val="28"/>
        </w:rPr>
      </w:pPr>
      <w:r w:rsidRPr="00066342">
        <w:rPr>
          <w:rFonts w:ascii="Times New Roman" w:hAnsi="Times New Roman" w:cs="Times New Roman"/>
          <w:sz w:val="28"/>
          <w:szCs w:val="28"/>
        </w:rPr>
        <w:t>Отличительной особенностью Основных направлений бюджетной политики является отражение длящихся мероприятий в результате реализации комплекса мер, представленных в Плане первоочередных мероприятий по обеспечению устойчивого развития экономики и социальной стабильности в 2015 году, утвержденном распоряжением Правительства Российской Федерации от 27 января 2015 г. № 98-р.</w:t>
      </w:r>
      <w:r w:rsidRPr="00131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925" w:rsidRPr="00EC2AC5" w:rsidRDefault="00E16925" w:rsidP="00E16925">
      <w:pPr>
        <w:rPr>
          <w:rFonts w:ascii="Times New Roman" w:hAnsi="Times New Roman" w:cs="Times New Roman"/>
          <w:sz w:val="28"/>
          <w:szCs w:val="28"/>
        </w:rPr>
      </w:pPr>
      <w:r w:rsidRPr="00EC2AC5">
        <w:rPr>
          <w:rFonts w:ascii="Times New Roman" w:hAnsi="Times New Roman" w:cs="Times New Roman"/>
          <w:sz w:val="28"/>
          <w:szCs w:val="28"/>
        </w:rPr>
        <w:t xml:space="preserve">Целью Основных направлений бюджетной политики является определение условий, принимаемых для составления проекта </w:t>
      </w:r>
      <w:r w:rsidR="00EC2AC5">
        <w:rPr>
          <w:rFonts w:ascii="Times New Roman" w:hAnsi="Times New Roman" w:cs="Times New Roman"/>
          <w:sz w:val="28"/>
          <w:szCs w:val="28"/>
        </w:rPr>
        <w:t>бюджета</w:t>
      </w:r>
      <w:r w:rsidR="00EC2AC5" w:rsidRPr="00EC2AC5">
        <w:rPr>
          <w:b/>
          <w:sz w:val="28"/>
          <w:szCs w:val="28"/>
        </w:rPr>
        <w:t xml:space="preserve"> </w:t>
      </w:r>
      <w:r w:rsidR="00EC2AC5" w:rsidRPr="00EC2AC5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 на 2016 год</w:t>
      </w:r>
      <w:r w:rsidRPr="00EC2AC5">
        <w:rPr>
          <w:rFonts w:ascii="Times New Roman" w:hAnsi="Times New Roman" w:cs="Times New Roman"/>
          <w:sz w:val="28"/>
          <w:szCs w:val="28"/>
        </w:rPr>
        <w:t>, подходов к его формированию, основных характеристик и прогнозируемых параметров бюджета и других бюджетов бюджетной системы Российской Федерации.</w:t>
      </w:r>
    </w:p>
    <w:p w:rsidR="00E16925" w:rsidRPr="00EC2AC5" w:rsidRDefault="00E16925" w:rsidP="00E16925">
      <w:pPr>
        <w:rPr>
          <w:rFonts w:ascii="Times New Roman" w:hAnsi="Times New Roman" w:cs="Times New Roman"/>
          <w:sz w:val="28"/>
          <w:szCs w:val="28"/>
        </w:rPr>
      </w:pPr>
      <w:r w:rsidRPr="00EC2AC5">
        <w:rPr>
          <w:rFonts w:ascii="Times New Roman" w:hAnsi="Times New Roman" w:cs="Times New Roman"/>
          <w:sz w:val="28"/>
          <w:szCs w:val="28"/>
        </w:rPr>
        <w:t>1. Итоги реализации бюджетной политики в 2014 году и первой половине 2015 года</w:t>
      </w:r>
    </w:p>
    <w:p w:rsidR="004A4084" w:rsidRDefault="00E16925" w:rsidP="00E16925">
      <w:pPr>
        <w:rPr>
          <w:rFonts w:ascii="Times New Roman" w:hAnsi="Times New Roman" w:cs="Times New Roman"/>
          <w:sz w:val="28"/>
          <w:szCs w:val="28"/>
        </w:rPr>
      </w:pPr>
      <w:r w:rsidRPr="00EC2AC5">
        <w:rPr>
          <w:rFonts w:ascii="Times New Roman" w:hAnsi="Times New Roman" w:cs="Times New Roman"/>
          <w:sz w:val="28"/>
          <w:szCs w:val="28"/>
        </w:rPr>
        <w:t>Реализация бюджетной политики в 2014 году и первой половине 2015 года осуществлялась в качественно новых экономических условиях. Падение цен на традиционные товары российского экспорта, введение экономических санкций и замедление потенциальных темпов роста российской экономики на фоне накопившихся структурных дисбалансов определяют внешние и внутренние условия, не соответствующие тем ожиданиям, которые закладывались при формировании бюджета на предшествующую трехлетку.</w:t>
      </w:r>
      <w:r w:rsidR="004A4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925" w:rsidRDefault="00E16925" w:rsidP="00E16925">
      <w:r w:rsidRPr="00791FDD">
        <w:rPr>
          <w:rFonts w:ascii="Times New Roman" w:hAnsi="Times New Roman" w:cs="Times New Roman"/>
          <w:sz w:val="28"/>
          <w:szCs w:val="28"/>
        </w:rPr>
        <w:t>При этом важная роль в реализации мер поддержки экономики и социальной сферы отводится антикризисн</w:t>
      </w:r>
      <w:r w:rsidR="00181775">
        <w:rPr>
          <w:rFonts w:ascii="Times New Roman" w:hAnsi="Times New Roman" w:cs="Times New Roman"/>
          <w:sz w:val="28"/>
          <w:szCs w:val="28"/>
        </w:rPr>
        <w:t>ым мерам.</w:t>
      </w:r>
      <w:r w:rsidRPr="00791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925" w:rsidRPr="00C32490" w:rsidRDefault="00E16925" w:rsidP="00E16925">
      <w:pPr>
        <w:rPr>
          <w:rFonts w:ascii="Times New Roman" w:hAnsi="Times New Roman" w:cs="Times New Roman"/>
          <w:sz w:val="28"/>
          <w:szCs w:val="28"/>
        </w:rPr>
      </w:pPr>
      <w:r w:rsidRPr="00C32490">
        <w:rPr>
          <w:rFonts w:ascii="Times New Roman" w:hAnsi="Times New Roman" w:cs="Times New Roman"/>
          <w:sz w:val="28"/>
          <w:szCs w:val="28"/>
        </w:rPr>
        <w:t>Принятие комплекса антиинфляционных мер в бюджетной политике – отказ от индексации зарплат и части социальных выплат</w:t>
      </w:r>
      <w:r w:rsidR="00C32490" w:rsidRPr="00C32490">
        <w:rPr>
          <w:rFonts w:ascii="Times New Roman" w:hAnsi="Times New Roman" w:cs="Times New Roman"/>
          <w:sz w:val="28"/>
          <w:szCs w:val="28"/>
        </w:rPr>
        <w:t>.</w:t>
      </w:r>
    </w:p>
    <w:p w:rsidR="00E16925" w:rsidRPr="007E7D76" w:rsidRDefault="00E16925" w:rsidP="007E7D76">
      <w:pPr>
        <w:rPr>
          <w:rFonts w:ascii="Times New Roman" w:hAnsi="Times New Roman" w:cs="Times New Roman"/>
          <w:sz w:val="28"/>
          <w:szCs w:val="28"/>
        </w:rPr>
      </w:pPr>
      <w:r w:rsidRPr="0013501C">
        <w:rPr>
          <w:rFonts w:ascii="Times New Roman" w:hAnsi="Times New Roman" w:cs="Times New Roman"/>
          <w:sz w:val="28"/>
          <w:szCs w:val="28"/>
        </w:rPr>
        <w:t xml:space="preserve">Важно отметить, что именно ответственный подход к бюджетной политике в </w:t>
      </w:r>
      <w:r w:rsidR="002149EB">
        <w:rPr>
          <w:rFonts w:ascii="Times New Roman" w:hAnsi="Times New Roman" w:cs="Times New Roman"/>
          <w:sz w:val="28"/>
          <w:szCs w:val="28"/>
        </w:rPr>
        <w:t>2014-2015</w:t>
      </w:r>
      <w:r w:rsidRPr="0013501C">
        <w:rPr>
          <w:rFonts w:ascii="Times New Roman" w:hAnsi="Times New Roman" w:cs="Times New Roman"/>
          <w:sz w:val="28"/>
          <w:szCs w:val="28"/>
        </w:rPr>
        <w:t xml:space="preserve"> годы в части ограничения расходов и</w:t>
      </w:r>
      <w:r>
        <w:t xml:space="preserve"> </w:t>
      </w:r>
      <w:r w:rsidR="0013501C"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="0013501C" w:rsidRPr="00B20E65">
        <w:rPr>
          <w:rFonts w:ascii="Times New Roman" w:hAnsi="Times New Roman" w:cs="Times New Roman"/>
          <w:sz w:val="28"/>
          <w:szCs w:val="28"/>
        </w:rPr>
        <w:lastRenderedPageBreak/>
        <w:t>привлечения кредитов от кредитных организаций</w:t>
      </w:r>
      <w:r w:rsidR="00403255" w:rsidRPr="00403255">
        <w:rPr>
          <w:rFonts w:ascii="Times New Roman" w:hAnsi="Times New Roman" w:cs="Times New Roman"/>
          <w:sz w:val="28"/>
          <w:szCs w:val="28"/>
        </w:rPr>
        <w:t xml:space="preserve"> </w:t>
      </w:r>
      <w:r w:rsidR="00403255" w:rsidRPr="00B20E65">
        <w:rPr>
          <w:rFonts w:ascii="Times New Roman" w:hAnsi="Times New Roman" w:cs="Times New Roman"/>
          <w:sz w:val="28"/>
          <w:szCs w:val="28"/>
        </w:rPr>
        <w:t>позволили быстро стабилизировать ситуацию и сократить долговую нагрузку  на бюджет</w:t>
      </w:r>
      <w:r w:rsidR="007E7D76">
        <w:rPr>
          <w:rFonts w:ascii="Times New Roman" w:hAnsi="Times New Roman" w:cs="Times New Roman"/>
          <w:sz w:val="28"/>
          <w:szCs w:val="28"/>
        </w:rPr>
        <w:t>.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Бюджетная политика муниципального образования «</w:t>
      </w:r>
      <w:r w:rsidR="00844F8C">
        <w:rPr>
          <w:rFonts w:ascii="Times New Roman" w:hAnsi="Times New Roman" w:cs="Times New Roman"/>
          <w:sz w:val="28"/>
          <w:szCs w:val="28"/>
        </w:rPr>
        <w:t>Смоленский</w:t>
      </w:r>
      <w:r w:rsidRPr="000B77D6">
        <w:rPr>
          <w:rFonts w:ascii="Times New Roman" w:hAnsi="Times New Roman" w:cs="Times New Roman"/>
          <w:sz w:val="28"/>
          <w:szCs w:val="28"/>
        </w:rPr>
        <w:t xml:space="preserve"> р</w:t>
      </w:r>
      <w:r w:rsidR="00B40BDF">
        <w:rPr>
          <w:rFonts w:ascii="Times New Roman" w:hAnsi="Times New Roman" w:cs="Times New Roman"/>
          <w:sz w:val="28"/>
          <w:szCs w:val="28"/>
        </w:rPr>
        <w:t>айон» Смоленской области на 201</w:t>
      </w:r>
      <w:r w:rsidR="007964B1">
        <w:rPr>
          <w:rFonts w:ascii="Times New Roman" w:hAnsi="Times New Roman" w:cs="Times New Roman"/>
          <w:sz w:val="28"/>
          <w:szCs w:val="28"/>
        </w:rPr>
        <w:t>6</w:t>
      </w:r>
      <w:r w:rsidR="00B40BD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B77D6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proofErr w:type="gramStart"/>
      <w:r w:rsidRPr="000B77D6">
        <w:rPr>
          <w:rFonts w:ascii="Times New Roman" w:hAnsi="Times New Roman" w:cs="Times New Roman"/>
          <w:sz w:val="28"/>
          <w:szCs w:val="28"/>
        </w:rPr>
        <w:t>исходя из действующих условий и определяет</w:t>
      </w:r>
      <w:proofErr w:type="gramEnd"/>
      <w:r w:rsidRPr="000B77D6">
        <w:rPr>
          <w:rFonts w:ascii="Times New Roman" w:hAnsi="Times New Roman" w:cs="Times New Roman"/>
          <w:sz w:val="28"/>
          <w:szCs w:val="28"/>
        </w:rPr>
        <w:t xml:space="preserve"> основные ориентиры и стратегические цели развития района</w:t>
      </w:r>
      <w:r w:rsidR="003207CC">
        <w:rPr>
          <w:rFonts w:ascii="Times New Roman" w:hAnsi="Times New Roman" w:cs="Times New Roman"/>
          <w:sz w:val="28"/>
          <w:szCs w:val="28"/>
        </w:rPr>
        <w:t>,</w:t>
      </w:r>
      <w:r w:rsidRPr="000B77D6">
        <w:rPr>
          <w:rFonts w:ascii="Times New Roman" w:hAnsi="Times New Roman" w:cs="Times New Roman"/>
          <w:sz w:val="28"/>
          <w:szCs w:val="28"/>
        </w:rPr>
        <w:t xml:space="preserve"> направлена на обеспечение дальнейшего роста экономического потенциала, адресное решение социальных проблем, повышение качества муниципальных услуг, достижение конкретных общественно значимых результатов.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Основная цель бюджетной политики – создание условий для улучшения качества предоставляемых населению района муниципальных услуг в сфере бюджетной деятельности и социальной сфере.</w:t>
      </w:r>
    </w:p>
    <w:p w:rsidR="000B77D6" w:rsidRPr="000B77D6" w:rsidRDefault="000B77D6" w:rsidP="000B77D6">
      <w:pPr>
        <w:tabs>
          <w:tab w:val="left" w:pos="720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844F8C">
        <w:rPr>
          <w:rFonts w:ascii="Times New Roman" w:hAnsi="Times New Roman" w:cs="Times New Roman"/>
          <w:sz w:val="28"/>
          <w:szCs w:val="28"/>
        </w:rPr>
        <w:t>Смоленского</w:t>
      </w:r>
      <w:r w:rsidR="0029541E">
        <w:rPr>
          <w:rFonts w:ascii="Times New Roman" w:hAnsi="Times New Roman" w:cs="Times New Roman"/>
          <w:sz w:val="28"/>
          <w:szCs w:val="28"/>
        </w:rPr>
        <w:t xml:space="preserve"> района на 2016</w:t>
      </w:r>
      <w:r w:rsidRPr="000B77D6">
        <w:rPr>
          <w:rFonts w:ascii="Times New Roman" w:hAnsi="Times New Roman" w:cs="Times New Roman"/>
          <w:sz w:val="28"/>
          <w:szCs w:val="28"/>
        </w:rPr>
        <w:t xml:space="preserve"> год  направлена на решение следующих задач:</w:t>
      </w:r>
    </w:p>
    <w:p w:rsidR="000B77D6" w:rsidRPr="000B77D6" w:rsidRDefault="000B77D6" w:rsidP="000B77D6">
      <w:pPr>
        <w:tabs>
          <w:tab w:val="left" w:pos="7200"/>
        </w:tabs>
        <w:suppressAutoHyphens/>
        <w:ind w:left="1559" w:firstLine="0"/>
        <w:rPr>
          <w:rFonts w:ascii="Times New Roman" w:hAnsi="Times New Roman" w:cs="Times New Roman"/>
          <w:sz w:val="28"/>
          <w:szCs w:val="28"/>
        </w:rPr>
      </w:pPr>
    </w:p>
    <w:p w:rsidR="000B77D6" w:rsidRPr="000B77D6" w:rsidRDefault="0029541E" w:rsidP="000B77D6">
      <w:pPr>
        <w:numPr>
          <w:ilvl w:val="0"/>
          <w:numId w:val="4"/>
        </w:numPr>
        <w:suppressAutoHyphens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</w:t>
      </w:r>
      <w:r w:rsidR="000B77D6" w:rsidRPr="000B77D6">
        <w:rPr>
          <w:rFonts w:ascii="Times New Roman" w:hAnsi="Times New Roman" w:cs="Times New Roman"/>
          <w:sz w:val="28"/>
          <w:szCs w:val="28"/>
        </w:rPr>
        <w:t xml:space="preserve"> формирование местного бюджета в рамках муниципальных программ;</w:t>
      </w:r>
    </w:p>
    <w:p w:rsidR="000B77D6" w:rsidRPr="000B77D6" w:rsidRDefault="000B77D6" w:rsidP="000B77D6">
      <w:pPr>
        <w:numPr>
          <w:ilvl w:val="0"/>
          <w:numId w:val="4"/>
        </w:numPr>
        <w:suppressAutoHyphens/>
        <w:spacing w:before="0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 xml:space="preserve">направление бюджетных средств на реализацию Указов Президента Российской Федерации, в </w:t>
      </w:r>
      <w:r w:rsidR="00E5154D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C04DC6">
        <w:rPr>
          <w:rFonts w:ascii="Times New Roman" w:hAnsi="Times New Roman" w:cs="Times New Roman"/>
          <w:sz w:val="28"/>
          <w:szCs w:val="28"/>
        </w:rPr>
        <w:t>«</w:t>
      </w:r>
      <w:r w:rsidR="00E5154D">
        <w:rPr>
          <w:rFonts w:ascii="Times New Roman" w:hAnsi="Times New Roman" w:cs="Times New Roman"/>
          <w:sz w:val="28"/>
          <w:szCs w:val="28"/>
        </w:rPr>
        <w:t>дорожных карт</w:t>
      </w:r>
      <w:r w:rsidR="00C04DC6">
        <w:rPr>
          <w:rFonts w:ascii="Times New Roman" w:hAnsi="Times New Roman" w:cs="Times New Roman"/>
          <w:sz w:val="28"/>
          <w:szCs w:val="28"/>
        </w:rPr>
        <w:t>»</w:t>
      </w:r>
      <w:r w:rsidR="00E5154D">
        <w:rPr>
          <w:rFonts w:ascii="Times New Roman" w:hAnsi="Times New Roman" w:cs="Times New Roman"/>
          <w:sz w:val="28"/>
          <w:szCs w:val="28"/>
        </w:rPr>
        <w:t xml:space="preserve"> по доведению </w:t>
      </w:r>
      <w:r w:rsidRPr="000B77D6">
        <w:rPr>
          <w:rFonts w:ascii="Times New Roman" w:hAnsi="Times New Roman" w:cs="Times New Roman"/>
          <w:sz w:val="28"/>
          <w:szCs w:val="28"/>
        </w:rPr>
        <w:t>заработной платы работникам бюджетной сферы в соответствии с Указом Президента Российской Федерации от 7 мая 2012 года № 597 “О мероприятиях по реализации государственной социальной политики”;</w:t>
      </w:r>
    </w:p>
    <w:p w:rsidR="000B77D6" w:rsidRPr="000B77D6" w:rsidRDefault="000B77D6" w:rsidP="000B77D6">
      <w:pPr>
        <w:numPr>
          <w:ilvl w:val="0"/>
          <w:numId w:val="4"/>
        </w:numPr>
        <w:suppressAutoHyphens/>
        <w:spacing w:before="0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проведение комплекса мер, направленных на увеличение бюджетных доходов;</w:t>
      </w:r>
    </w:p>
    <w:p w:rsidR="000B77D6" w:rsidRPr="000B77D6" w:rsidRDefault="000B77D6" w:rsidP="000B77D6">
      <w:pPr>
        <w:numPr>
          <w:ilvl w:val="0"/>
          <w:numId w:val="4"/>
        </w:numPr>
        <w:suppressAutoHyphens/>
        <w:spacing w:before="0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повышение доступности и качества предоставления муниципальных услуг.</w:t>
      </w:r>
    </w:p>
    <w:p w:rsidR="000B77D6" w:rsidRPr="0029541E" w:rsidRDefault="00E2592C" w:rsidP="00E2592C">
      <w:pPr>
        <w:tabs>
          <w:tab w:val="left" w:pos="720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B77D6" w:rsidRPr="000B77D6" w:rsidRDefault="000B77D6" w:rsidP="000B77D6">
      <w:pPr>
        <w:tabs>
          <w:tab w:val="left" w:pos="7200"/>
        </w:tabs>
        <w:suppressAutoHyphens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B77D6" w:rsidRPr="000B77D6" w:rsidRDefault="0029541E" w:rsidP="000B77D6">
      <w:pPr>
        <w:tabs>
          <w:tab w:val="left" w:pos="720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031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0B77D6" w:rsidRPr="000B77D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77D6" w:rsidRPr="000B77D6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="000B77D6" w:rsidRPr="000B77D6">
        <w:rPr>
          <w:rFonts w:ascii="Times New Roman" w:hAnsi="Times New Roman" w:cs="Times New Roman"/>
          <w:sz w:val="28"/>
          <w:szCs w:val="28"/>
        </w:rPr>
        <w:t>формирование местного бюджета в рамках муниципальных программ</w:t>
      </w:r>
      <w:r w:rsidR="003712D8">
        <w:rPr>
          <w:rFonts w:ascii="Times New Roman" w:hAnsi="Times New Roman" w:cs="Times New Roman"/>
          <w:sz w:val="28"/>
          <w:szCs w:val="28"/>
        </w:rPr>
        <w:t>.</w:t>
      </w:r>
      <w:r w:rsidR="000B77D6" w:rsidRPr="001F4381">
        <w:rPr>
          <w:rFonts w:ascii="Times New Roman" w:hAnsi="Times New Roman" w:cs="Times New Roman"/>
          <w:sz w:val="28"/>
          <w:szCs w:val="28"/>
        </w:rPr>
        <w:t xml:space="preserve"> </w:t>
      </w:r>
      <w:r w:rsidR="000B77D6" w:rsidRPr="000B77D6">
        <w:rPr>
          <w:rFonts w:ascii="Times New Roman" w:hAnsi="Times New Roman" w:cs="Times New Roman"/>
          <w:sz w:val="28"/>
          <w:szCs w:val="28"/>
        </w:rPr>
        <w:t xml:space="preserve">Составление бюджета в программном варианте позволяет контролировать достижение целей и задач </w:t>
      </w:r>
      <w:r w:rsidR="0045416E">
        <w:rPr>
          <w:rFonts w:ascii="Times New Roman" w:hAnsi="Times New Roman" w:cs="Times New Roman"/>
          <w:sz w:val="28"/>
          <w:szCs w:val="28"/>
        </w:rPr>
        <w:t>районной</w:t>
      </w:r>
      <w:r w:rsidR="000B77D6" w:rsidRPr="000B77D6">
        <w:rPr>
          <w:rFonts w:ascii="Times New Roman" w:hAnsi="Times New Roman" w:cs="Times New Roman"/>
          <w:sz w:val="28"/>
          <w:szCs w:val="28"/>
        </w:rPr>
        <w:t xml:space="preserve"> политики в целом по сферам деятельности.</w:t>
      </w:r>
    </w:p>
    <w:p w:rsidR="000B77D6" w:rsidRPr="000B77D6" w:rsidRDefault="000B77D6" w:rsidP="000B77D6">
      <w:pPr>
        <w:tabs>
          <w:tab w:val="left" w:pos="720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В районные муниципальные программы войдут все расходы районного бюджета, за исключением расходов на содержание представительных органов власти и иных муниципальных расходов.</w:t>
      </w:r>
    </w:p>
    <w:p w:rsidR="000B77D6" w:rsidRPr="000B77D6" w:rsidRDefault="000B77D6" w:rsidP="000B77D6">
      <w:pPr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0B77D6">
        <w:rPr>
          <w:rFonts w:ascii="Times New Roman" w:hAnsi="Times New Roman" w:cs="Times New Roman"/>
          <w:sz w:val="28"/>
          <w:szCs w:val="28"/>
        </w:rPr>
        <w:t xml:space="preserve">Для решения задачи  </w:t>
      </w:r>
      <w:r w:rsidR="0029541E">
        <w:rPr>
          <w:rFonts w:ascii="Times New Roman" w:hAnsi="Times New Roman" w:cs="Times New Roman"/>
          <w:sz w:val="28"/>
          <w:szCs w:val="28"/>
        </w:rPr>
        <w:t xml:space="preserve">сохранения достигнутого уровня 2014, 2015 годов </w:t>
      </w:r>
      <w:r w:rsidRPr="0029541E">
        <w:rPr>
          <w:rFonts w:ascii="Times New Roman" w:hAnsi="Times New Roman" w:cs="Times New Roman"/>
          <w:sz w:val="28"/>
          <w:szCs w:val="28"/>
        </w:rPr>
        <w:t>по заработной платы работникам бюджетной сферы</w:t>
      </w:r>
      <w:r w:rsidRPr="000B77D6">
        <w:rPr>
          <w:rFonts w:ascii="Times New Roman" w:hAnsi="Times New Roman" w:cs="Times New Roman"/>
          <w:sz w:val="28"/>
          <w:szCs w:val="28"/>
        </w:rPr>
        <w:t xml:space="preserve"> в соответствии с Указом Президента Российской Федерации от 7 мая 2012 года № 597 “О мероприятиях по реализации государственной социальной политики” необходимо осуществлять меры, предусмотренные “дорожными картами”:</w:t>
      </w:r>
      <w:proofErr w:type="gramEnd"/>
    </w:p>
    <w:p w:rsidR="000B77D6" w:rsidRPr="00796DE0" w:rsidRDefault="000B77D6" w:rsidP="000B77D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7A42D2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796DE0">
        <w:rPr>
          <w:rFonts w:ascii="Times New Roman" w:hAnsi="Times New Roman" w:cs="Times New Roman"/>
          <w:sz w:val="28"/>
          <w:szCs w:val="28"/>
        </w:rPr>
        <w:t>“дорожной картой”, утвержденной постановлением Администрации Смоленской области от 08.0</w:t>
      </w:r>
      <w:r w:rsidR="00796DE0" w:rsidRPr="00796DE0">
        <w:rPr>
          <w:rFonts w:ascii="Times New Roman" w:hAnsi="Times New Roman" w:cs="Times New Roman"/>
          <w:sz w:val="28"/>
          <w:szCs w:val="28"/>
        </w:rPr>
        <w:t>7</w:t>
      </w:r>
      <w:r w:rsidRPr="00796DE0">
        <w:rPr>
          <w:rFonts w:ascii="Times New Roman" w:hAnsi="Times New Roman" w:cs="Times New Roman"/>
          <w:sz w:val="28"/>
          <w:szCs w:val="28"/>
        </w:rPr>
        <w:t>.201</w:t>
      </w:r>
      <w:r w:rsidR="00796DE0" w:rsidRPr="00796DE0">
        <w:rPr>
          <w:rFonts w:ascii="Times New Roman" w:hAnsi="Times New Roman" w:cs="Times New Roman"/>
          <w:sz w:val="28"/>
          <w:szCs w:val="28"/>
        </w:rPr>
        <w:t>5</w:t>
      </w:r>
      <w:r w:rsidRPr="00796DE0">
        <w:rPr>
          <w:rFonts w:ascii="Times New Roman" w:hAnsi="Times New Roman" w:cs="Times New Roman"/>
          <w:sz w:val="28"/>
          <w:szCs w:val="28"/>
        </w:rPr>
        <w:t xml:space="preserve">  № 237 “Повышение эффективности и качества услуг сферы культуры Смоленской области (2013-2018 годы)”;</w:t>
      </w:r>
    </w:p>
    <w:p w:rsidR="000B77D6" w:rsidRPr="00796DE0" w:rsidRDefault="000B77D6" w:rsidP="000B77D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 xml:space="preserve">    </w:t>
      </w:r>
      <w:r w:rsidRPr="00796DE0">
        <w:rPr>
          <w:rFonts w:ascii="Times New Roman" w:hAnsi="Times New Roman" w:cs="Times New Roman"/>
          <w:sz w:val="28"/>
          <w:szCs w:val="28"/>
        </w:rPr>
        <w:t>“дорожной карты”, утвержденной распоряжением Администрации Смоленской области от 2</w:t>
      </w:r>
      <w:r w:rsidR="00796DE0" w:rsidRPr="00796DE0">
        <w:rPr>
          <w:rFonts w:ascii="Times New Roman" w:hAnsi="Times New Roman" w:cs="Times New Roman"/>
          <w:sz w:val="28"/>
          <w:szCs w:val="28"/>
        </w:rPr>
        <w:t>3</w:t>
      </w:r>
      <w:r w:rsidRPr="00796DE0">
        <w:rPr>
          <w:rFonts w:ascii="Times New Roman" w:hAnsi="Times New Roman" w:cs="Times New Roman"/>
          <w:sz w:val="28"/>
          <w:szCs w:val="28"/>
        </w:rPr>
        <w:t>.0</w:t>
      </w:r>
      <w:r w:rsidR="00796DE0" w:rsidRPr="00796DE0">
        <w:rPr>
          <w:rFonts w:ascii="Times New Roman" w:hAnsi="Times New Roman" w:cs="Times New Roman"/>
          <w:sz w:val="28"/>
          <w:szCs w:val="28"/>
        </w:rPr>
        <w:t>9</w:t>
      </w:r>
      <w:r w:rsidRPr="00796DE0">
        <w:rPr>
          <w:rFonts w:ascii="Times New Roman" w:hAnsi="Times New Roman" w:cs="Times New Roman"/>
          <w:sz w:val="28"/>
          <w:szCs w:val="28"/>
        </w:rPr>
        <w:t>.201</w:t>
      </w:r>
      <w:r w:rsidR="00796DE0" w:rsidRPr="00796DE0">
        <w:rPr>
          <w:rFonts w:ascii="Times New Roman" w:hAnsi="Times New Roman" w:cs="Times New Roman"/>
          <w:sz w:val="28"/>
          <w:szCs w:val="28"/>
        </w:rPr>
        <w:t>4</w:t>
      </w:r>
      <w:r w:rsidRPr="00796DE0">
        <w:rPr>
          <w:rFonts w:ascii="Times New Roman" w:hAnsi="Times New Roman" w:cs="Times New Roman"/>
          <w:sz w:val="28"/>
          <w:szCs w:val="28"/>
        </w:rPr>
        <w:t xml:space="preserve"> № 589-р/</w:t>
      </w:r>
      <w:proofErr w:type="spellStart"/>
      <w:proofErr w:type="gramStart"/>
      <w:r w:rsidRPr="00796DE0">
        <w:rPr>
          <w:rFonts w:ascii="Times New Roman" w:hAnsi="Times New Roman" w:cs="Times New Roman"/>
          <w:sz w:val="28"/>
          <w:szCs w:val="28"/>
        </w:rPr>
        <w:t>адм</w:t>
      </w:r>
      <w:proofErr w:type="spellEnd"/>
      <w:proofErr w:type="gramEnd"/>
      <w:r w:rsidRPr="00796DE0">
        <w:rPr>
          <w:rFonts w:ascii="Times New Roman" w:hAnsi="Times New Roman" w:cs="Times New Roman"/>
          <w:sz w:val="28"/>
          <w:szCs w:val="28"/>
        </w:rPr>
        <w:t xml:space="preserve"> “Изменения в отраслях социальной сферы Смоленской области, направленные на повышение эффективности образования и науки”.</w:t>
      </w:r>
    </w:p>
    <w:p w:rsidR="00DA2928" w:rsidRPr="00776BA1" w:rsidRDefault="00DA2928" w:rsidP="00AA0DC2">
      <w:pPr>
        <w:ind w:firstLine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выполнения указов Президента Российской Федерации от 7 мая 2012 года фонд оплаты труда отдельных категорий работников муниципальных организаций (учреждений) планируется исходя из численности работников списочного состава по данным Территориального органа Федеральной службы государственной статистики по Смоленской </w:t>
      </w:r>
      <w:r w:rsidR="00AA0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таким образом, ф</w:t>
      </w:r>
      <w:r w:rsidRPr="00776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 оплат</w:t>
      </w:r>
      <w:r w:rsidR="00AA0DC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7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иных работников </w:t>
      </w:r>
      <w:r w:rsidR="00396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="00AA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сохранить </w:t>
      </w:r>
      <w:r w:rsidR="00396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2015 года.</w:t>
      </w:r>
      <w:proofErr w:type="gramEnd"/>
    </w:p>
    <w:p w:rsidR="00DA2928" w:rsidRPr="00776BA1" w:rsidRDefault="00DA2928" w:rsidP="00DA2928">
      <w:pPr>
        <w:autoSpaceDE w:val="0"/>
        <w:autoSpaceDN w:val="0"/>
        <w:adjustRightInd w:val="0"/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оплаты труда лиц, замещающих муниципальные должности Смоленской области, должности муниципальной службы Смоленской области, планируется в соответствии с постановлением Администрации Смоленской области от </w:t>
      </w:r>
      <w:r w:rsidR="00FB07A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91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07A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691C5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B07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9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691</w:t>
      </w:r>
      <w:r w:rsidRPr="0077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фонд оплаты труда работников, исполняющих обязанности по техническому обеспечению деятельности органов местного самоуправления муниципальных образований, в соответствии с постановлением Администрации Смоленской области от </w:t>
      </w:r>
      <w:r w:rsidR="00676DB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76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6DB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776BA1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="00676D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6BA1">
        <w:rPr>
          <w:rFonts w:ascii="Times New Roman" w:eastAsia="Times New Roman" w:hAnsi="Times New Roman" w:cs="Times New Roman"/>
          <w:sz w:val="28"/>
          <w:szCs w:val="28"/>
          <w:lang w:eastAsia="ru-RU"/>
        </w:rPr>
        <w:t>5 № 311 без индексации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объемах, составляющих потребность на </w:t>
      </w:r>
      <w:r w:rsidR="00DE5D77" w:rsidRPr="00BA78C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E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776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928" w:rsidRPr="00776BA1" w:rsidRDefault="00DA2928" w:rsidP="00DA2928">
      <w:pPr>
        <w:spacing w:before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фонда оплаты труда на 2016 осуществляется </w:t>
      </w:r>
      <w:r w:rsidR="0018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</w:t>
      </w:r>
      <w:r w:rsidRPr="00776B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C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C81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  <w:r w:rsidRPr="00776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7D6" w:rsidRPr="000B77D6" w:rsidRDefault="000B77D6" w:rsidP="000B77D6">
      <w:pPr>
        <w:tabs>
          <w:tab w:val="left" w:pos="720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0B77D6" w:rsidRPr="000B77D6" w:rsidRDefault="000B77D6" w:rsidP="000B7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7D6" w:rsidRPr="000B77D6" w:rsidRDefault="000B77D6" w:rsidP="000B77D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7D6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политики</w:t>
      </w:r>
    </w:p>
    <w:p w:rsidR="000B77D6" w:rsidRPr="000B77D6" w:rsidRDefault="000B77D6" w:rsidP="000B77D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7D6" w:rsidRPr="000B77D6" w:rsidRDefault="0073014E" w:rsidP="000B77D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0B77D6" w:rsidRPr="000B77D6">
        <w:rPr>
          <w:rFonts w:ascii="Times New Roman" w:hAnsi="Times New Roman" w:cs="Times New Roman"/>
          <w:sz w:val="28"/>
          <w:szCs w:val="28"/>
        </w:rPr>
        <w:t>ориентирована на содействие социальному и экономическому развитию муниципального образования «</w:t>
      </w:r>
      <w:r w:rsidR="006C77A7">
        <w:rPr>
          <w:rFonts w:ascii="Times New Roman" w:hAnsi="Times New Roman" w:cs="Times New Roman"/>
          <w:sz w:val="28"/>
          <w:szCs w:val="28"/>
        </w:rPr>
        <w:t>Смоленский</w:t>
      </w:r>
      <w:r w:rsidR="000B77D6" w:rsidRPr="000B77D6"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при повышении эффективности и результативности бюджетных расходов, обеспечение сбалансированности расходных полномочий и ресурсов для их исполнения.</w:t>
      </w:r>
    </w:p>
    <w:p w:rsidR="000B77D6" w:rsidRPr="000B77D6" w:rsidRDefault="002535DB" w:rsidP="000B77D6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политика на 201</w:t>
      </w:r>
      <w:r w:rsidR="00DE5D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0B77D6" w:rsidRPr="000B77D6">
        <w:rPr>
          <w:rFonts w:ascii="Times New Roman" w:hAnsi="Times New Roman" w:cs="Times New Roman"/>
          <w:sz w:val="28"/>
          <w:szCs w:val="28"/>
        </w:rPr>
        <w:t>будет основана на соблюдении следующих принципов:</w:t>
      </w:r>
    </w:p>
    <w:p w:rsidR="000B77D6" w:rsidRPr="000B77D6" w:rsidRDefault="000B77D6" w:rsidP="000B77D6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 в условиях ограниченности доходных источников;</w:t>
      </w:r>
    </w:p>
    <w:p w:rsidR="000B77D6" w:rsidRPr="000B77D6" w:rsidRDefault="000B77D6" w:rsidP="000B77D6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-  создание условий для оказания населению района качественных муниципальных услуг, повышения их доступности;</w:t>
      </w:r>
    </w:p>
    <w:p w:rsidR="000B77D6" w:rsidRPr="000B77D6" w:rsidRDefault="000B77D6" w:rsidP="000B77D6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-     обеспечение прозрачности и открытости бюджетного процесса.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ab/>
        <w:t>При исполнении бюджета муниципального образования «</w:t>
      </w:r>
      <w:r w:rsidR="006C77A7">
        <w:rPr>
          <w:rFonts w:ascii="Times New Roman" w:hAnsi="Times New Roman" w:cs="Times New Roman"/>
          <w:sz w:val="28"/>
          <w:szCs w:val="28"/>
        </w:rPr>
        <w:t>Смоленский</w:t>
      </w:r>
      <w:r w:rsidRPr="000B77D6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необходимо  обеспечить </w:t>
      </w:r>
      <w:r w:rsidRPr="000B77D6">
        <w:rPr>
          <w:rFonts w:ascii="Times New Roman" w:hAnsi="Times New Roman" w:cs="Times New Roman"/>
          <w:sz w:val="28"/>
          <w:szCs w:val="28"/>
        </w:rPr>
        <w:lastRenderedPageBreak/>
        <w:t>полное и своевременное исполнение расходных обязательств по следующим первоочередным расходам: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- выплата публичных нормативных обязательств муниципального образования «</w:t>
      </w:r>
      <w:r w:rsidR="006C77A7">
        <w:rPr>
          <w:rFonts w:ascii="Times New Roman" w:hAnsi="Times New Roman" w:cs="Times New Roman"/>
          <w:sz w:val="28"/>
          <w:szCs w:val="28"/>
        </w:rPr>
        <w:t>Смоленский</w:t>
      </w:r>
      <w:r w:rsidRPr="000B77D6"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- оплата труда (с начислениями) работников муниципальных казенных учреждений;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- предоставление субсидий бюджетным учреждениям на возмещение нормативных затрат, связанных с оказанием ими муниципальных услуг (выполнением работ) физическим и (или) юридическим лицам.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 xml:space="preserve">Бюджетная политика в области </w:t>
      </w:r>
      <w:r w:rsidRPr="000B77D6">
        <w:rPr>
          <w:rFonts w:ascii="Times New Roman" w:hAnsi="Times New Roman" w:cs="Times New Roman"/>
          <w:b/>
          <w:sz w:val="28"/>
          <w:szCs w:val="28"/>
        </w:rPr>
        <w:t xml:space="preserve">общего образования будет </w:t>
      </w:r>
      <w:r w:rsidRPr="000B77D6">
        <w:rPr>
          <w:rFonts w:ascii="Times New Roman" w:hAnsi="Times New Roman" w:cs="Times New Roman"/>
          <w:sz w:val="28"/>
          <w:szCs w:val="28"/>
        </w:rPr>
        <w:t>способствовать созданию современной модели образования с оптимальной структурой сети учреждений. Продолжится совершенствование содержания и технологий образования, развитие доступной образовательной среды для всех категорий обучающихся. Продолжится создание оптимальной сети общеобразовательных учреждений, проведение наполняемости классов в соответствии нормативами.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Продолжится работа по оптимизации структуры и штатной численности учреждений путем проведения эффективной кадровой политики, повышения заинтересованности работников в труде и поднятия престижа работника бюджетной сферы.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Планируется сохранение государственной поддержки детей-сирот, детей, оставшихся без попечения родителей, а также обеспечение образования детей, имеющих ограниченные возможности здоровья.</w:t>
      </w:r>
    </w:p>
    <w:p w:rsidR="00DB692D" w:rsidRPr="000B77D6" w:rsidRDefault="000B77D6" w:rsidP="00882F1E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B77D6">
        <w:rPr>
          <w:rFonts w:ascii="Times New Roman" w:hAnsi="Times New Roman" w:cs="Times New Roman"/>
          <w:sz w:val="28"/>
          <w:szCs w:val="28"/>
        </w:rPr>
        <w:t xml:space="preserve">Одним из приоритетов бюджетной политики в настоящий период является финансовое обеспечение принятых решений по </w:t>
      </w:r>
      <w:r w:rsidR="00DB692D">
        <w:rPr>
          <w:rFonts w:ascii="Times New Roman" w:hAnsi="Times New Roman" w:cs="Times New Roman"/>
          <w:sz w:val="28"/>
          <w:szCs w:val="28"/>
        </w:rPr>
        <w:t>выплате</w:t>
      </w:r>
      <w:r w:rsidRPr="000B77D6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="00DB692D" w:rsidRPr="00DB692D">
        <w:rPr>
          <w:rFonts w:ascii="Times New Roman" w:hAnsi="Times New Roman" w:cs="Times New Roman"/>
          <w:sz w:val="28"/>
          <w:szCs w:val="28"/>
        </w:rPr>
        <w:t xml:space="preserve"> </w:t>
      </w:r>
      <w:r w:rsidR="007056E9" w:rsidRPr="000B77D6">
        <w:rPr>
          <w:rFonts w:ascii="Times New Roman" w:hAnsi="Times New Roman" w:cs="Times New Roman"/>
          <w:sz w:val="28"/>
          <w:szCs w:val="28"/>
        </w:rPr>
        <w:t>отдельным категориям работников, нашедших отражение в указах Президента Российской Федерации от 7 мая 2012 года № 597 “О мероприятиях по реализации государственной социальной политики”, от 28 декабря 2012 года № 1688 “О некоторых мерах по реализации государственной политики в сфере защиты детей-сирот и детей, оставшихся</w:t>
      </w:r>
      <w:proofErr w:type="gramEnd"/>
      <w:r w:rsidR="007056E9" w:rsidRPr="000B77D6">
        <w:rPr>
          <w:rFonts w:ascii="Times New Roman" w:hAnsi="Times New Roman" w:cs="Times New Roman"/>
          <w:sz w:val="28"/>
          <w:szCs w:val="28"/>
        </w:rPr>
        <w:t xml:space="preserve"> без попечения родителей”</w:t>
      </w:r>
      <w:r w:rsidR="00882F1E">
        <w:rPr>
          <w:rFonts w:ascii="Times New Roman" w:hAnsi="Times New Roman" w:cs="Times New Roman"/>
          <w:sz w:val="28"/>
          <w:szCs w:val="28"/>
        </w:rPr>
        <w:t>, о</w:t>
      </w:r>
      <w:r w:rsidR="00DB692D" w:rsidRPr="000B77D6">
        <w:rPr>
          <w:rFonts w:ascii="Times New Roman" w:hAnsi="Times New Roman" w:cs="Times New Roman"/>
          <w:sz w:val="28"/>
          <w:szCs w:val="28"/>
        </w:rPr>
        <w:t>существлять меры, предусмотренные “дорожными картами”:</w:t>
      </w:r>
    </w:p>
    <w:p w:rsidR="000B77D6" w:rsidRPr="000D01C7" w:rsidRDefault="000B77D6" w:rsidP="000B77D6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 xml:space="preserve"> </w:t>
      </w:r>
      <w:r w:rsidRPr="000D01C7">
        <w:rPr>
          <w:rFonts w:ascii="Times New Roman" w:hAnsi="Times New Roman" w:cs="Times New Roman"/>
          <w:sz w:val="28"/>
          <w:szCs w:val="28"/>
        </w:rPr>
        <w:t>В связи с эт</w:t>
      </w:r>
      <w:r w:rsidR="00931A4E" w:rsidRPr="000D01C7">
        <w:rPr>
          <w:rFonts w:ascii="Times New Roman" w:hAnsi="Times New Roman" w:cs="Times New Roman"/>
          <w:sz w:val="28"/>
          <w:szCs w:val="28"/>
        </w:rPr>
        <w:t>им планируется сохранение в 201</w:t>
      </w:r>
      <w:r w:rsidR="00DE5D77" w:rsidRPr="000D01C7">
        <w:rPr>
          <w:rFonts w:ascii="Times New Roman" w:hAnsi="Times New Roman" w:cs="Times New Roman"/>
          <w:sz w:val="28"/>
          <w:szCs w:val="28"/>
        </w:rPr>
        <w:t>6 году</w:t>
      </w:r>
      <w:r w:rsidRPr="000D01C7">
        <w:rPr>
          <w:rFonts w:ascii="Times New Roman" w:hAnsi="Times New Roman" w:cs="Times New Roman"/>
          <w:sz w:val="28"/>
          <w:szCs w:val="28"/>
        </w:rPr>
        <w:t>:</w:t>
      </w:r>
    </w:p>
    <w:p w:rsidR="000B77D6" w:rsidRPr="000D01C7" w:rsidRDefault="000B77D6" w:rsidP="000B77D6">
      <w:pPr>
        <w:suppressAutoHyphens/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0D01C7">
        <w:rPr>
          <w:rFonts w:ascii="Times New Roman" w:hAnsi="Times New Roman" w:cs="Times New Roman"/>
          <w:sz w:val="28"/>
          <w:szCs w:val="28"/>
        </w:rPr>
        <w:t xml:space="preserve">- средней заработной платы педагогических работников образовательных учреждений общего образования на уровне </w:t>
      </w:r>
      <w:r w:rsidR="001A43CA" w:rsidRPr="000D01C7">
        <w:rPr>
          <w:rFonts w:ascii="Times New Roman" w:hAnsi="Times New Roman" w:cs="Times New Roman"/>
          <w:sz w:val="28"/>
          <w:szCs w:val="28"/>
        </w:rPr>
        <w:t>2015 года.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0D01C7">
        <w:rPr>
          <w:rFonts w:ascii="Times New Roman" w:hAnsi="Times New Roman" w:cs="Times New Roman"/>
          <w:sz w:val="28"/>
          <w:szCs w:val="28"/>
        </w:rPr>
        <w:t xml:space="preserve">- средней заработной платы педагогических работников дошкольных образовательных учреждений на уровне </w:t>
      </w:r>
      <w:r w:rsidR="001A43CA" w:rsidRPr="000D01C7">
        <w:rPr>
          <w:rFonts w:ascii="Times New Roman" w:hAnsi="Times New Roman" w:cs="Times New Roman"/>
          <w:sz w:val="28"/>
          <w:szCs w:val="28"/>
        </w:rPr>
        <w:t>2015года.</w:t>
      </w:r>
    </w:p>
    <w:p w:rsidR="000B77D6" w:rsidRPr="004001D0" w:rsidRDefault="000B77D6" w:rsidP="000B77D6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В соответствии с законом “Об образовани</w:t>
      </w:r>
      <w:r w:rsidR="00824CC2">
        <w:rPr>
          <w:rFonts w:ascii="Times New Roman" w:hAnsi="Times New Roman" w:cs="Times New Roman"/>
          <w:sz w:val="28"/>
          <w:szCs w:val="28"/>
        </w:rPr>
        <w:t xml:space="preserve">и в Российской Федерации” </w:t>
      </w:r>
      <w:r w:rsidR="00DE5D77">
        <w:rPr>
          <w:rFonts w:ascii="Times New Roman" w:hAnsi="Times New Roman" w:cs="Times New Roman"/>
          <w:sz w:val="28"/>
          <w:szCs w:val="28"/>
        </w:rPr>
        <w:t>дальнейшее предоставление в</w:t>
      </w:r>
      <w:r w:rsidR="00824CC2">
        <w:rPr>
          <w:rFonts w:ascii="Times New Roman" w:hAnsi="Times New Roman" w:cs="Times New Roman"/>
          <w:sz w:val="28"/>
          <w:szCs w:val="28"/>
        </w:rPr>
        <w:t xml:space="preserve"> 201</w:t>
      </w:r>
      <w:r w:rsidR="00DE5D77">
        <w:rPr>
          <w:rFonts w:ascii="Times New Roman" w:hAnsi="Times New Roman" w:cs="Times New Roman"/>
          <w:sz w:val="28"/>
          <w:szCs w:val="28"/>
        </w:rPr>
        <w:t>6</w:t>
      </w:r>
      <w:r w:rsidRPr="000B77D6">
        <w:rPr>
          <w:rFonts w:ascii="Times New Roman" w:hAnsi="Times New Roman" w:cs="Times New Roman"/>
          <w:sz w:val="28"/>
          <w:szCs w:val="28"/>
        </w:rPr>
        <w:t xml:space="preserve"> год</w:t>
      </w:r>
      <w:r w:rsidR="00DE5D77">
        <w:rPr>
          <w:rFonts w:ascii="Times New Roman" w:hAnsi="Times New Roman" w:cs="Times New Roman"/>
          <w:sz w:val="28"/>
          <w:szCs w:val="28"/>
        </w:rPr>
        <w:t>у</w:t>
      </w:r>
      <w:r w:rsidRPr="000B77D6">
        <w:rPr>
          <w:rFonts w:ascii="Times New Roman" w:hAnsi="Times New Roman" w:cs="Times New Roman"/>
          <w:sz w:val="28"/>
          <w:szCs w:val="28"/>
        </w:rPr>
        <w:t xml:space="preserve"> обл</w:t>
      </w:r>
      <w:r w:rsidR="002A13BF">
        <w:rPr>
          <w:rFonts w:ascii="Times New Roman" w:hAnsi="Times New Roman" w:cs="Times New Roman"/>
          <w:sz w:val="28"/>
          <w:szCs w:val="28"/>
        </w:rPr>
        <w:t>астным бюджето</w:t>
      </w:r>
      <w:r w:rsidR="00DE5D77">
        <w:rPr>
          <w:rFonts w:ascii="Times New Roman" w:hAnsi="Times New Roman" w:cs="Times New Roman"/>
          <w:sz w:val="28"/>
          <w:szCs w:val="28"/>
        </w:rPr>
        <w:t xml:space="preserve">м </w:t>
      </w:r>
      <w:r w:rsidR="005571B9">
        <w:rPr>
          <w:rFonts w:ascii="Times New Roman" w:hAnsi="Times New Roman" w:cs="Times New Roman"/>
          <w:sz w:val="28"/>
          <w:szCs w:val="28"/>
        </w:rPr>
        <w:t xml:space="preserve"> муниципалитетам субвенцию</w:t>
      </w:r>
      <w:r w:rsidRPr="000B77D6">
        <w:rPr>
          <w:rFonts w:ascii="Times New Roman" w:hAnsi="Times New Roman" w:cs="Times New Roman"/>
          <w:sz w:val="28"/>
          <w:szCs w:val="28"/>
        </w:rPr>
        <w:t xml:space="preserve"> на реализацию дошкольных общеобразовательных программ в части расходов на оплату труда педагогическим работникам, на средства обучения, игры и игрушки. Вместе с тем, бюджетными обязательствами муниципального </w:t>
      </w:r>
      <w:r w:rsidRPr="000B77D6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становится содержание зданий, коммунальные услуги, содержание и благоустройство прилегающих территорий. </w:t>
      </w:r>
      <w:r w:rsidRPr="004001D0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будут платить только за присмотр и уход за их детьми.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>Для улучшения качества образования за счет с</w:t>
      </w:r>
      <w:r w:rsidR="00824CC2">
        <w:rPr>
          <w:rFonts w:ascii="Times New Roman" w:hAnsi="Times New Roman" w:cs="Times New Roman"/>
          <w:sz w:val="28"/>
          <w:szCs w:val="28"/>
        </w:rPr>
        <w:t>редств областного бюджета в 201</w:t>
      </w:r>
      <w:r w:rsidR="00DE5D77">
        <w:rPr>
          <w:rFonts w:ascii="Times New Roman" w:hAnsi="Times New Roman" w:cs="Times New Roman"/>
          <w:sz w:val="28"/>
          <w:szCs w:val="28"/>
        </w:rPr>
        <w:t>6</w:t>
      </w:r>
      <w:r w:rsidRPr="000B77D6">
        <w:rPr>
          <w:rFonts w:ascii="Times New Roman" w:hAnsi="Times New Roman" w:cs="Times New Roman"/>
          <w:sz w:val="28"/>
          <w:szCs w:val="28"/>
        </w:rPr>
        <w:t xml:space="preserve"> году запланирована государственная поддержка лучших педагогических работников.</w:t>
      </w:r>
    </w:p>
    <w:p w:rsidR="00776BA1" w:rsidRDefault="00824CC2" w:rsidP="00776BA1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DE5D77">
        <w:rPr>
          <w:rFonts w:ascii="Times New Roman" w:hAnsi="Times New Roman" w:cs="Times New Roman"/>
          <w:sz w:val="28"/>
          <w:szCs w:val="28"/>
        </w:rPr>
        <w:t>2016</w:t>
      </w:r>
      <w:r w:rsidR="000B77D6" w:rsidRPr="000B77D6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0B77D6" w:rsidRPr="003C2B3B">
        <w:rPr>
          <w:rFonts w:ascii="Times New Roman" w:hAnsi="Times New Roman" w:cs="Times New Roman"/>
          <w:sz w:val="28"/>
          <w:szCs w:val="28"/>
        </w:rPr>
        <w:t>в сфере культуры</w:t>
      </w:r>
      <w:r w:rsidR="000B77D6" w:rsidRPr="000B7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7D6" w:rsidRPr="000B77D6">
        <w:rPr>
          <w:rFonts w:ascii="Times New Roman" w:hAnsi="Times New Roman" w:cs="Times New Roman"/>
          <w:sz w:val="28"/>
          <w:szCs w:val="28"/>
        </w:rPr>
        <w:t xml:space="preserve">в первую очередь направлена на </w:t>
      </w:r>
      <w:r w:rsidR="002A13BF">
        <w:rPr>
          <w:rFonts w:ascii="Times New Roman" w:hAnsi="Times New Roman" w:cs="Times New Roman"/>
          <w:sz w:val="28"/>
          <w:szCs w:val="28"/>
        </w:rPr>
        <w:t xml:space="preserve">сохранение уровня оплаты </w:t>
      </w:r>
      <w:r w:rsidR="000B77D6" w:rsidRPr="000B77D6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2A13B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0B77D6" w:rsidRPr="000B77D6">
        <w:rPr>
          <w:rFonts w:ascii="Times New Roman" w:hAnsi="Times New Roman" w:cs="Times New Roman"/>
          <w:sz w:val="28"/>
          <w:szCs w:val="28"/>
        </w:rPr>
        <w:t xml:space="preserve"> работникам учреждений культуры.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 xml:space="preserve">Финансовое обеспечение отрасли, в первую очередь, будет направлено </w:t>
      </w:r>
      <w:r w:rsidR="005571B9">
        <w:rPr>
          <w:rFonts w:ascii="Times New Roman" w:hAnsi="Times New Roman" w:cs="Times New Roman"/>
          <w:sz w:val="28"/>
          <w:szCs w:val="28"/>
        </w:rPr>
        <w:t xml:space="preserve">на </w:t>
      </w:r>
      <w:r w:rsidR="00DE5D77">
        <w:rPr>
          <w:rFonts w:ascii="Times New Roman" w:hAnsi="Times New Roman" w:cs="Times New Roman"/>
          <w:sz w:val="28"/>
          <w:szCs w:val="28"/>
        </w:rPr>
        <w:t xml:space="preserve">сохранение достигнутого уровня </w:t>
      </w:r>
      <w:r w:rsidRPr="000B77D6">
        <w:rPr>
          <w:rFonts w:ascii="Times New Roman" w:hAnsi="Times New Roman" w:cs="Times New Roman"/>
          <w:sz w:val="28"/>
          <w:szCs w:val="28"/>
        </w:rPr>
        <w:t xml:space="preserve">заработной платы работников учреждений культуры. </w:t>
      </w:r>
      <w:r w:rsidR="007903D3">
        <w:rPr>
          <w:rFonts w:ascii="Times New Roman" w:hAnsi="Times New Roman" w:cs="Times New Roman"/>
          <w:sz w:val="28"/>
          <w:szCs w:val="28"/>
        </w:rPr>
        <w:t>Сохранение</w:t>
      </w:r>
      <w:r w:rsidRPr="000B77D6">
        <w:rPr>
          <w:rFonts w:ascii="Times New Roman" w:hAnsi="Times New Roman" w:cs="Times New Roman"/>
          <w:sz w:val="28"/>
          <w:szCs w:val="28"/>
        </w:rPr>
        <w:t xml:space="preserve"> оплаты труда работников будет обеспечиваться за счет доходов от всех направлений деятельности учреждений, а также мероприятий по проведению структурных реформ, учитывающие возможность использование ресурсов для </w:t>
      </w:r>
      <w:r w:rsidR="007903D3">
        <w:rPr>
          <w:rFonts w:ascii="Times New Roman" w:hAnsi="Times New Roman" w:cs="Times New Roman"/>
          <w:sz w:val="28"/>
          <w:szCs w:val="28"/>
        </w:rPr>
        <w:t xml:space="preserve">сохранения уровня </w:t>
      </w:r>
      <w:r w:rsidRPr="000B77D6">
        <w:rPr>
          <w:rFonts w:ascii="Times New Roman" w:hAnsi="Times New Roman" w:cs="Times New Roman"/>
          <w:sz w:val="28"/>
          <w:szCs w:val="28"/>
        </w:rPr>
        <w:t xml:space="preserve"> оплаты труда за счет снижения неэффективных расходов учреждений.</w:t>
      </w:r>
    </w:p>
    <w:p w:rsidR="000B77D6" w:rsidRPr="000B77D6" w:rsidRDefault="007903D3" w:rsidP="000B77D6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уровня </w:t>
      </w:r>
      <w:r w:rsidR="000B77D6" w:rsidRPr="000B77D6">
        <w:rPr>
          <w:rFonts w:ascii="Times New Roman" w:hAnsi="Times New Roman" w:cs="Times New Roman"/>
          <w:sz w:val="28"/>
          <w:szCs w:val="28"/>
        </w:rPr>
        <w:t xml:space="preserve"> оплаты труда преимущественно будет обеспечен квалифицированным работникам, исходя из оценки эффективности их деятельности с соблюдением основополагающего принципа, предусматривающего зависимость заработной платы работника от его квалификации, сложности выполняемой работы, количества и качества затраченного труда, а также профессиональных достижений работника.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 xml:space="preserve"> В планируемом периоде будет также продолжено </w:t>
      </w:r>
      <w:r w:rsidR="005571B9">
        <w:rPr>
          <w:rFonts w:ascii="Times New Roman" w:hAnsi="Times New Roman" w:cs="Times New Roman"/>
          <w:sz w:val="28"/>
          <w:szCs w:val="28"/>
        </w:rPr>
        <w:t xml:space="preserve">получение межбюджетных трансфертов </w:t>
      </w:r>
      <w:r w:rsidRPr="000B77D6">
        <w:rPr>
          <w:rFonts w:ascii="Times New Roman" w:hAnsi="Times New Roman" w:cs="Times New Roman"/>
          <w:sz w:val="28"/>
          <w:szCs w:val="28"/>
        </w:rPr>
        <w:t>на комплектование книжных фондов библиотек за счет средств федерального бюджета.</w:t>
      </w:r>
    </w:p>
    <w:p w:rsidR="000B77D6" w:rsidRPr="000B77D6" w:rsidRDefault="000B77D6" w:rsidP="000B77D6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77D6">
        <w:rPr>
          <w:rFonts w:ascii="Times New Roman" w:hAnsi="Times New Roman" w:cs="Times New Roman"/>
          <w:sz w:val="28"/>
          <w:szCs w:val="28"/>
        </w:rPr>
        <w:t xml:space="preserve">Сохранится нормативный подход к </w:t>
      </w:r>
      <w:proofErr w:type="gramStart"/>
      <w:r w:rsidRPr="000B77D6">
        <w:rPr>
          <w:rFonts w:ascii="Times New Roman" w:hAnsi="Times New Roman" w:cs="Times New Roman"/>
          <w:sz w:val="28"/>
          <w:szCs w:val="28"/>
        </w:rPr>
        <w:t>формированию</w:t>
      </w:r>
      <w:proofErr w:type="gramEnd"/>
      <w:r w:rsidRPr="000B77D6">
        <w:rPr>
          <w:rFonts w:ascii="Times New Roman" w:hAnsi="Times New Roman" w:cs="Times New Roman"/>
          <w:sz w:val="28"/>
          <w:szCs w:val="28"/>
        </w:rPr>
        <w:t xml:space="preserve"> межбюджетных отношений</w:t>
      </w:r>
      <w:r w:rsidR="00997CFF">
        <w:rPr>
          <w:rFonts w:ascii="Times New Roman" w:hAnsi="Times New Roman" w:cs="Times New Roman"/>
          <w:sz w:val="28"/>
          <w:szCs w:val="28"/>
        </w:rPr>
        <w:t xml:space="preserve"> с муниципальными образованиями </w:t>
      </w:r>
      <w:r w:rsidR="005571B9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0B77D6">
        <w:rPr>
          <w:rFonts w:ascii="Times New Roman" w:hAnsi="Times New Roman" w:cs="Times New Roman"/>
          <w:sz w:val="28"/>
          <w:szCs w:val="28"/>
        </w:rPr>
        <w:t xml:space="preserve"> одним их основополагающих факторов </w:t>
      </w:r>
      <w:proofErr w:type="gramStart"/>
      <w:r w:rsidRPr="000B77D6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0B77D6">
        <w:rPr>
          <w:rFonts w:ascii="Times New Roman" w:hAnsi="Times New Roman" w:cs="Times New Roman"/>
          <w:sz w:val="28"/>
          <w:szCs w:val="28"/>
        </w:rPr>
        <w:t xml:space="preserve"> является учет структуры населения</w:t>
      </w:r>
      <w:r w:rsidR="005571B9">
        <w:rPr>
          <w:rFonts w:ascii="Times New Roman" w:hAnsi="Times New Roman" w:cs="Times New Roman"/>
          <w:sz w:val="28"/>
          <w:szCs w:val="28"/>
        </w:rPr>
        <w:t>, индекс бюджетных расходов</w:t>
      </w:r>
      <w:r w:rsidRPr="000B77D6">
        <w:rPr>
          <w:rFonts w:ascii="Times New Roman" w:hAnsi="Times New Roman" w:cs="Times New Roman"/>
          <w:sz w:val="28"/>
          <w:szCs w:val="28"/>
        </w:rPr>
        <w:t>.</w:t>
      </w:r>
    </w:p>
    <w:p w:rsidR="000B77D6" w:rsidRDefault="00BD7EB2" w:rsidP="000B77D6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124B">
        <w:rPr>
          <w:rFonts w:ascii="Times New Roman" w:hAnsi="Times New Roman" w:cs="Times New Roman"/>
          <w:sz w:val="28"/>
          <w:szCs w:val="28"/>
        </w:rPr>
        <w:t>Кроме того, с 1 января 2015</w:t>
      </w:r>
      <w:r w:rsidR="000B77D6" w:rsidRPr="001C124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A3BAB" w:rsidRPr="001C124B">
        <w:rPr>
          <w:rFonts w:ascii="Times New Roman" w:hAnsi="Times New Roman" w:cs="Times New Roman"/>
          <w:sz w:val="28"/>
          <w:szCs w:val="28"/>
        </w:rPr>
        <w:t>0,28116</w:t>
      </w:r>
      <w:r w:rsidR="000B77D6" w:rsidRPr="001C124B">
        <w:rPr>
          <w:rFonts w:ascii="Times New Roman" w:hAnsi="Times New Roman" w:cs="Times New Roman"/>
          <w:sz w:val="28"/>
          <w:szCs w:val="28"/>
        </w:rPr>
        <w:t xml:space="preserve"> процентов налоговых доходов от акцизов на нефтепродукты консолидированного бюджета Смоленской области будут переданы через дифференцированные нормативы в бюджет</w:t>
      </w:r>
      <w:r w:rsidR="004A3BAB" w:rsidRPr="001C12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B77D6" w:rsidRPr="001C124B">
        <w:rPr>
          <w:rFonts w:ascii="Times New Roman" w:hAnsi="Times New Roman" w:cs="Times New Roman"/>
          <w:sz w:val="28"/>
          <w:szCs w:val="28"/>
        </w:rPr>
        <w:t>. Размер дифференцированных нормативов будет устанавливаться исходя из протяженности  автомобильных дорог, находящихся в собственности соответствующего муниципального образования.</w:t>
      </w:r>
      <w:r w:rsidR="000B77D6" w:rsidRPr="000B7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798" w:rsidRDefault="00366DAF" w:rsidP="00430798">
      <w:r w:rsidRPr="00366DAF">
        <w:rPr>
          <w:rFonts w:ascii="Times New Roman" w:hAnsi="Times New Roman" w:cs="Times New Roman"/>
          <w:sz w:val="28"/>
          <w:szCs w:val="28"/>
        </w:rPr>
        <w:t>В 2014 году приняты изменения в Бюджетный кодекс, направленные на систематизацию и повышение прозрачности бюджетного процесса и вступающие в силу с 1 января 2016 года:</w:t>
      </w:r>
      <w:r w:rsidR="00430798" w:rsidRPr="00430798">
        <w:t xml:space="preserve"> </w:t>
      </w:r>
    </w:p>
    <w:p w:rsidR="00430798" w:rsidRPr="00430798" w:rsidRDefault="00430798" w:rsidP="004307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4ECA">
        <w:rPr>
          <w:rFonts w:ascii="Times New Roman" w:hAnsi="Times New Roman" w:cs="Times New Roman"/>
          <w:sz w:val="28"/>
          <w:szCs w:val="28"/>
        </w:rPr>
        <w:t xml:space="preserve">В части с целью унификации и систематизации государственных (муниципальных) услуг, оказываемых государственными (муниципальными) учреждениями, принято постановление Правительства Российской Федерации от 26 февраля 2014 г. № 151, </w:t>
      </w:r>
      <w:r w:rsidRPr="008D4ECA">
        <w:rPr>
          <w:rFonts w:ascii="Times New Roman" w:hAnsi="Times New Roman" w:cs="Times New Roman"/>
          <w:sz w:val="28"/>
          <w:szCs w:val="28"/>
        </w:rPr>
        <w:lastRenderedPageBreak/>
        <w:t>согласно которому базовые (отраслевые) перечни государственных и муниципальных услуг и работ формируются и ведутся федеральными органами исполнительной власти в государственной интегрированной информационной системе управления общественными финансами «Электронный бюджет», доступ к которой осуществляется через Единый портал</w:t>
      </w:r>
      <w:proofErr w:type="gramEnd"/>
      <w:r w:rsidRPr="008D4ECA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(далее – Единый портал) (www.budget.gov.ru).</w:t>
      </w:r>
      <w:r w:rsidRPr="00430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5C6" w:rsidRPr="004C45C6" w:rsidRDefault="008D4ECA" w:rsidP="00366DAF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6D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5C6" w:rsidRPr="004C45C6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F376DB">
        <w:rPr>
          <w:rFonts w:ascii="Times New Roman" w:hAnsi="Times New Roman" w:cs="Times New Roman"/>
          <w:sz w:val="28"/>
          <w:szCs w:val="28"/>
        </w:rPr>
        <w:t>п</w:t>
      </w:r>
      <w:r w:rsidR="004C45C6" w:rsidRPr="004C45C6">
        <w:rPr>
          <w:rFonts w:ascii="Times New Roman" w:hAnsi="Times New Roman" w:cs="Times New Roman"/>
          <w:sz w:val="28"/>
          <w:szCs w:val="28"/>
        </w:rPr>
        <w:t>редусмотрено формирование и ведение в системе «Электронный бюджет» реестров источников доходов бюджетов бюджетной системы Российской Федерации, что позволит систематизировать платежи, являющиеся источниками формирования доходов бюджетов бюджетной системы Российской Федерации, в том числе платежи за оказание государственных и муниципальных услуг, обеспечить корректность формирования первичных учетных документов о начислении доходов и распоряжений о переводе денежных средств</w:t>
      </w:r>
      <w:r w:rsidR="004C45C6" w:rsidRPr="004C45C6">
        <w:t>;</w:t>
      </w:r>
      <w:proofErr w:type="gramEnd"/>
    </w:p>
    <w:p w:rsidR="004C45C6" w:rsidRPr="004C45C6" w:rsidRDefault="004C45C6" w:rsidP="004C45C6">
      <w:pPr>
        <w:rPr>
          <w:rFonts w:ascii="Times New Roman" w:hAnsi="Times New Roman" w:cs="Times New Roman"/>
          <w:sz w:val="28"/>
          <w:szCs w:val="28"/>
        </w:rPr>
      </w:pPr>
      <w:r w:rsidRPr="004C45C6">
        <w:rPr>
          <w:rFonts w:ascii="Times New Roman" w:hAnsi="Times New Roman" w:cs="Times New Roman"/>
          <w:sz w:val="28"/>
          <w:szCs w:val="28"/>
        </w:rPr>
        <w:t>В 2016 году исключен код классификации операций сектора государственного управления из состава кодов классификации, поскольку детализация по этим кодам приводит к значительному объему бюджетной информации, который не востребован для операций, связанных с учетом и распределением доходов бюджетов, осуществлением расходов бюджетов, учета источников финансирования дефицитов бюджетов.</w:t>
      </w:r>
    </w:p>
    <w:p w:rsidR="003D7A19" w:rsidRPr="003D7A19" w:rsidRDefault="003D7A19" w:rsidP="003D7A19">
      <w:pPr>
        <w:rPr>
          <w:rFonts w:ascii="Times New Roman" w:hAnsi="Times New Roman" w:cs="Times New Roman"/>
          <w:sz w:val="28"/>
          <w:szCs w:val="28"/>
        </w:rPr>
      </w:pPr>
      <w:r w:rsidRPr="004C45C6">
        <w:rPr>
          <w:rFonts w:ascii="Times New Roman" w:hAnsi="Times New Roman" w:cs="Times New Roman"/>
          <w:sz w:val="28"/>
          <w:szCs w:val="28"/>
        </w:rPr>
        <w:t xml:space="preserve">В 2016 году будет продолжена работа по повышению открытости и понятности бюджетов. Ее конечной целью является выстраивание «сквозной» системы открытости деятельности </w:t>
      </w:r>
      <w:r w:rsidR="004C45C6" w:rsidRPr="004C45C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C45C6">
        <w:rPr>
          <w:rFonts w:ascii="Times New Roman" w:hAnsi="Times New Roman" w:cs="Times New Roman"/>
          <w:sz w:val="28"/>
          <w:szCs w:val="28"/>
        </w:rPr>
        <w:t>органов, к важнейшим приоритетам которой относятся повышение информационной открытости и понятности действий органов власти, предоставление органами власти открытых данных, обеспечение прозрачности и подотчетности государственных расходов, закупок и инвестиций, реализация эффективной системы общественного контроля.</w:t>
      </w:r>
    </w:p>
    <w:p w:rsidR="000B77D6" w:rsidRPr="000B77D6" w:rsidRDefault="000B77D6" w:rsidP="000B77D6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0B77D6" w:rsidRPr="000B77D6" w:rsidRDefault="000B77D6" w:rsidP="000B77D6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0B77D6" w:rsidRPr="000B77D6" w:rsidRDefault="000B77D6" w:rsidP="000B77D6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0B77D6" w:rsidRDefault="000B77D6" w:rsidP="000B77D6">
      <w:pPr>
        <w:suppressAutoHyphens/>
        <w:rPr>
          <w:sz w:val="28"/>
          <w:szCs w:val="28"/>
        </w:rPr>
      </w:pPr>
    </w:p>
    <w:p w:rsidR="000B77D6" w:rsidRDefault="000B77D6" w:rsidP="000B77D6">
      <w:pPr>
        <w:suppressAutoHyphens/>
        <w:rPr>
          <w:sz w:val="28"/>
          <w:szCs w:val="28"/>
        </w:rPr>
      </w:pPr>
    </w:p>
    <w:p w:rsidR="000B77D6" w:rsidRDefault="000B77D6" w:rsidP="000B77D6">
      <w:pPr>
        <w:suppressAutoHyphens/>
        <w:rPr>
          <w:sz w:val="28"/>
          <w:szCs w:val="28"/>
        </w:rPr>
      </w:pPr>
    </w:p>
    <w:p w:rsidR="000B77D6" w:rsidRDefault="000B77D6" w:rsidP="000B77D6">
      <w:pPr>
        <w:suppressAutoHyphens/>
        <w:rPr>
          <w:sz w:val="28"/>
          <w:szCs w:val="28"/>
        </w:rPr>
      </w:pPr>
    </w:p>
    <w:p w:rsidR="000B77D6" w:rsidRDefault="000B77D6" w:rsidP="000B77D6">
      <w:pPr>
        <w:suppressAutoHyphens/>
        <w:rPr>
          <w:sz w:val="28"/>
          <w:szCs w:val="28"/>
        </w:rPr>
      </w:pPr>
    </w:p>
    <w:p w:rsidR="00483C3E" w:rsidRPr="000B77D6" w:rsidRDefault="00483C3E" w:rsidP="006D470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71ED0" w:rsidRPr="000B77D6" w:rsidRDefault="00C71ED0" w:rsidP="006D470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71ED0" w:rsidRPr="000B77D6" w:rsidRDefault="00C71ED0" w:rsidP="006D470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71ED0" w:rsidRPr="000B77D6" w:rsidRDefault="00C71ED0" w:rsidP="006D470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71ED0" w:rsidRPr="000B77D6" w:rsidRDefault="00C71ED0" w:rsidP="006D470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71ED0" w:rsidRPr="000B77D6" w:rsidRDefault="00C71ED0" w:rsidP="006D4702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71ED0" w:rsidRPr="000B77D6" w:rsidSect="00E53AC8">
      <w:headerReference w:type="default" r:id="rId9"/>
      <w:pgSz w:w="11906" w:h="16838"/>
      <w:pgMar w:top="1134" w:right="1274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98" w:rsidRDefault="00430798" w:rsidP="00E36A01">
      <w:pPr>
        <w:spacing w:before="0"/>
      </w:pPr>
      <w:r>
        <w:separator/>
      </w:r>
    </w:p>
  </w:endnote>
  <w:endnote w:type="continuationSeparator" w:id="0">
    <w:p w:rsidR="00430798" w:rsidRDefault="00430798" w:rsidP="00E36A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98" w:rsidRDefault="00430798" w:rsidP="00E36A01">
      <w:pPr>
        <w:spacing w:before="0"/>
      </w:pPr>
      <w:r>
        <w:separator/>
      </w:r>
    </w:p>
  </w:footnote>
  <w:footnote w:type="continuationSeparator" w:id="0">
    <w:p w:rsidR="00430798" w:rsidRDefault="00430798" w:rsidP="00E36A0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99187"/>
      <w:docPartObj>
        <w:docPartGallery w:val="Page Numbers (Top of Page)"/>
        <w:docPartUnique/>
      </w:docPartObj>
    </w:sdtPr>
    <w:sdtEndPr/>
    <w:sdtContent>
      <w:p w:rsidR="00430798" w:rsidRDefault="0043079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1B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30798" w:rsidRDefault="004307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388"/>
    <w:multiLevelType w:val="hybridMultilevel"/>
    <w:tmpl w:val="C630AFCC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>
    <w:nsid w:val="1A4A3763"/>
    <w:multiLevelType w:val="hybridMultilevel"/>
    <w:tmpl w:val="3634C81E"/>
    <w:lvl w:ilvl="0" w:tplc="DBFC048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55B4235"/>
    <w:multiLevelType w:val="hybridMultilevel"/>
    <w:tmpl w:val="C62E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33CFE"/>
    <w:multiLevelType w:val="hybridMultilevel"/>
    <w:tmpl w:val="5A32A462"/>
    <w:lvl w:ilvl="0" w:tplc="E39684E8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664F3660"/>
    <w:multiLevelType w:val="hybridMultilevel"/>
    <w:tmpl w:val="5CD6F94C"/>
    <w:lvl w:ilvl="0" w:tplc="D0CEEBB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69"/>
    <w:rsid w:val="00006DCB"/>
    <w:rsid w:val="00015EB3"/>
    <w:rsid w:val="000356AC"/>
    <w:rsid w:val="00042576"/>
    <w:rsid w:val="00047D74"/>
    <w:rsid w:val="00066342"/>
    <w:rsid w:val="00080062"/>
    <w:rsid w:val="00080F21"/>
    <w:rsid w:val="00090658"/>
    <w:rsid w:val="000B0F44"/>
    <w:rsid w:val="000B77D6"/>
    <w:rsid w:val="000C34F5"/>
    <w:rsid w:val="000D01C7"/>
    <w:rsid w:val="000D44AD"/>
    <w:rsid w:val="0013167E"/>
    <w:rsid w:val="0013501C"/>
    <w:rsid w:val="001543A3"/>
    <w:rsid w:val="0016794F"/>
    <w:rsid w:val="00172099"/>
    <w:rsid w:val="00180C81"/>
    <w:rsid w:val="00181775"/>
    <w:rsid w:val="001977E3"/>
    <w:rsid w:val="001A43CA"/>
    <w:rsid w:val="001B44B5"/>
    <w:rsid w:val="001B61CB"/>
    <w:rsid w:val="001C124B"/>
    <w:rsid w:val="001C27CA"/>
    <w:rsid w:val="001E6EB2"/>
    <w:rsid w:val="001F4381"/>
    <w:rsid w:val="0020517E"/>
    <w:rsid w:val="00206DC1"/>
    <w:rsid w:val="00210A97"/>
    <w:rsid w:val="002149EB"/>
    <w:rsid w:val="00225CD8"/>
    <w:rsid w:val="00237056"/>
    <w:rsid w:val="00247A8F"/>
    <w:rsid w:val="002535DB"/>
    <w:rsid w:val="002709F5"/>
    <w:rsid w:val="00290432"/>
    <w:rsid w:val="00294153"/>
    <w:rsid w:val="0029541E"/>
    <w:rsid w:val="002A13BF"/>
    <w:rsid w:val="002A45A6"/>
    <w:rsid w:val="002B232F"/>
    <w:rsid w:val="002B3024"/>
    <w:rsid w:val="002B3740"/>
    <w:rsid w:val="002B38A8"/>
    <w:rsid w:val="002D4B4F"/>
    <w:rsid w:val="002E531E"/>
    <w:rsid w:val="002E744F"/>
    <w:rsid w:val="003207CC"/>
    <w:rsid w:val="00345009"/>
    <w:rsid w:val="00345910"/>
    <w:rsid w:val="00366DAF"/>
    <w:rsid w:val="003712D8"/>
    <w:rsid w:val="00371395"/>
    <w:rsid w:val="00375F77"/>
    <w:rsid w:val="0039658C"/>
    <w:rsid w:val="003C2B3B"/>
    <w:rsid w:val="003D264E"/>
    <w:rsid w:val="003D7A19"/>
    <w:rsid w:val="003E5A26"/>
    <w:rsid w:val="004001D0"/>
    <w:rsid w:val="00400E01"/>
    <w:rsid w:val="00403255"/>
    <w:rsid w:val="00406ABB"/>
    <w:rsid w:val="00411874"/>
    <w:rsid w:val="00412FFD"/>
    <w:rsid w:val="00430798"/>
    <w:rsid w:val="0045416E"/>
    <w:rsid w:val="0046343C"/>
    <w:rsid w:val="004658FD"/>
    <w:rsid w:val="00467137"/>
    <w:rsid w:val="00473844"/>
    <w:rsid w:val="004773AB"/>
    <w:rsid w:val="00483C3E"/>
    <w:rsid w:val="004A3BAB"/>
    <w:rsid w:val="004A4084"/>
    <w:rsid w:val="004C45C6"/>
    <w:rsid w:val="004D3270"/>
    <w:rsid w:val="004F25CC"/>
    <w:rsid w:val="004F658C"/>
    <w:rsid w:val="00510ECB"/>
    <w:rsid w:val="005236DB"/>
    <w:rsid w:val="0055201E"/>
    <w:rsid w:val="005571B9"/>
    <w:rsid w:val="00570C1E"/>
    <w:rsid w:val="00576EA4"/>
    <w:rsid w:val="00582175"/>
    <w:rsid w:val="005B61FD"/>
    <w:rsid w:val="005B6B65"/>
    <w:rsid w:val="005B7905"/>
    <w:rsid w:val="005E01C8"/>
    <w:rsid w:val="005E1375"/>
    <w:rsid w:val="00600EFD"/>
    <w:rsid w:val="00616C93"/>
    <w:rsid w:val="0063769E"/>
    <w:rsid w:val="00643DCE"/>
    <w:rsid w:val="00673E36"/>
    <w:rsid w:val="00676DBC"/>
    <w:rsid w:val="00684175"/>
    <w:rsid w:val="00691C53"/>
    <w:rsid w:val="00693D1A"/>
    <w:rsid w:val="006B4C26"/>
    <w:rsid w:val="006C0E67"/>
    <w:rsid w:val="006C176B"/>
    <w:rsid w:val="006C77A7"/>
    <w:rsid w:val="006D4702"/>
    <w:rsid w:val="006E40B8"/>
    <w:rsid w:val="007056E9"/>
    <w:rsid w:val="00705A36"/>
    <w:rsid w:val="00707B96"/>
    <w:rsid w:val="00724569"/>
    <w:rsid w:val="0072481F"/>
    <w:rsid w:val="00724BE7"/>
    <w:rsid w:val="0073014E"/>
    <w:rsid w:val="0074036C"/>
    <w:rsid w:val="007437AB"/>
    <w:rsid w:val="007664C2"/>
    <w:rsid w:val="007716CB"/>
    <w:rsid w:val="00776BA1"/>
    <w:rsid w:val="007903D3"/>
    <w:rsid w:val="00791FDD"/>
    <w:rsid w:val="007964B1"/>
    <w:rsid w:val="00796DE0"/>
    <w:rsid w:val="007A42D2"/>
    <w:rsid w:val="007E2B84"/>
    <w:rsid w:val="007E7D76"/>
    <w:rsid w:val="007F2072"/>
    <w:rsid w:val="007F6F2E"/>
    <w:rsid w:val="00800588"/>
    <w:rsid w:val="008230F4"/>
    <w:rsid w:val="00824CC2"/>
    <w:rsid w:val="00844F8C"/>
    <w:rsid w:val="00847869"/>
    <w:rsid w:val="00864AB6"/>
    <w:rsid w:val="00876F12"/>
    <w:rsid w:val="00882F1E"/>
    <w:rsid w:val="00894106"/>
    <w:rsid w:val="008A6A1F"/>
    <w:rsid w:val="008B22B1"/>
    <w:rsid w:val="008C0B52"/>
    <w:rsid w:val="008C64F7"/>
    <w:rsid w:val="008D41B5"/>
    <w:rsid w:val="008D4ECA"/>
    <w:rsid w:val="008E25DA"/>
    <w:rsid w:val="0091614D"/>
    <w:rsid w:val="00926096"/>
    <w:rsid w:val="00931A4E"/>
    <w:rsid w:val="00952A85"/>
    <w:rsid w:val="00957DE1"/>
    <w:rsid w:val="00997CFF"/>
    <w:rsid w:val="009B3CFF"/>
    <w:rsid w:val="009B7C42"/>
    <w:rsid w:val="009C1732"/>
    <w:rsid w:val="009C43D0"/>
    <w:rsid w:val="009C7F0C"/>
    <w:rsid w:val="00A22595"/>
    <w:rsid w:val="00A348EC"/>
    <w:rsid w:val="00A524F0"/>
    <w:rsid w:val="00A622A2"/>
    <w:rsid w:val="00A6454A"/>
    <w:rsid w:val="00A92501"/>
    <w:rsid w:val="00AA0DC2"/>
    <w:rsid w:val="00AA6918"/>
    <w:rsid w:val="00AC76EA"/>
    <w:rsid w:val="00AF58F2"/>
    <w:rsid w:val="00B20E65"/>
    <w:rsid w:val="00B221A8"/>
    <w:rsid w:val="00B369D7"/>
    <w:rsid w:val="00B40BDF"/>
    <w:rsid w:val="00B465C4"/>
    <w:rsid w:val="00B53432"/>
    <w:rsid w:val="00B9734C"/>
    <w:rsid w:val="00B97D4D"/>
    <w:rsid w:val="00BA78C9"/>
    <w:rsid w:val="00BC3ADD"/>
    <w:rsid w:val="00BC5C5F"/>
    <w:rsid w:val="00BD6E52"/>
    <w:rsid w:val="00BD7EB2"/>
    <w:rsid w:val="00BF21A5"/>
    <w:rsid w:val="00C04DC6"/>
    <w:rsid w:val="00C217FD"/>
    <w:rsid w:val="00C32490"/>
    <w:rsid w:val="00C343C0"/>
    <w:rsid w:val="00C40B15"/>
    <w:rsid w:val="00C41D1D"/>
    <w:rsid w:val="00C42124"/>
    <w:rsid w:val="00C626DB"/>
    <w:rsid w:val="00C71ED0"/>
    <w:rsid w:val="00CD2A09"/>
    <w:rsid w:val="00CD30F1"/>
    <w:rsid w:val="00CD5B0C"/>
    <w:rsid w:val="00CF1B02"/>
    <w:rsid w:val="00CF50C9"/>
    <w:rsid w:val="00CF76BA"/>
    <w:rsid w:val="00D103C7"/>
    <w:rsid w:val="00D12884"/>
    <w:rsid w:val="00D27F90"/>
    <w:rsid w:val="00D35E91"/>
    <w:rsid w:val="00D50077"/>
    <w:rsid w:val="00D70683"/>
    <w:rsid w:val="00D9124C"/>
    <w:rsid w:val="00DA2928"/>
    <w:rsid w:val="00DA2B97"/>
    <w:rsid w:val="00DA4AB3"/>
    <w:rsid w:val="00DB692D"/>
    <w:rsid w:val="00DC25ED"/>
    <w:rsid w:val="00DD0C4D"/>
    <w:rsid w:val="00DD4BCE"/>
    <w:rsid w:val="00DD76C4"/>
    <w:rsid w:val="00DE5D77"/>
    <w:rsid w:val="00DF10FE"/>
    <w:rsid w:val="00E16925"/>
    <w:rsid w:val="00E2587A"/>
    <w:rsid w:val="00E2592C"/>
    <w:rsid w:val="00E31A77"/>
    <w:rsid w:val="00E36A01"/>
    <w:rsid w:val="00E5054A"/>
    <w:rsid w:val="00E5154D"/>
    <w:rsid w:val="00E53AC8"/>
    <w:rsid w:val="00E56A08"/>
    <w:rsid w:val="00E71F82"/>
    <w:rsid w:val="00E76819"/>
    <w:rsid w:val="00E97D96"/>
    <w:rsid w:val="00EB3D70"/>
    <w:rsid w:val="00EC159C"/>
    <w:rsid w:val="00EC2AC5"/>
    <w:rsid w:val="00EC3933"/>
    <w:rsid w:val="00ED07D1"/>
    <w:rsid w:val="00F072AF"/>
    <w:rsid w:val="00F1031F"/>
    <w:rsid w:val="00F14406"/>
    <w:rsid w:val="00F34EF3"/>
    <w:rsid w:val="00F376DB"/>
    <w:rsid w:val="00F446B5"/>
    <w:rsid w:val="00F53E72"/>
    <w:rsid w:val="00F5681C"/>
    <w:rsid w:val="00FB07AF"/>
    <w:rsid w:val="00FB4D32"/>
    <w:rsid w:val="00FD115D"/>
    <w:rsid w:val="00FF2BE4"/>
    <w:rsid w:val="00F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56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2A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6A01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E36A01"/>
  </w:style>
  <w:style w:type="paragraph" w:styleId="a7">
    <w:name w:val="footer"/>
    <w:basedOn w:val="a"/>
    <w:link w:val="a8"/>
    <w:uiPriority w:val="99"/>
    <w:semiHidden/>
    <w:unhideWhenUsed/>
    <w:rsid w:val="00E36A01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6A01"/>
  </w:style>
  <w:style w:type="paragraph" w:styleId="a9">
    <w:name w:val="Body Text"/>
    <w:basedOn w:val="a"/>
    <w:link w:val="aa"/>
    <w:rsid w:val="00C71ED0"/>
    <w:pPr>
      <w:suppressAutoHyphens/>
      <w:spacing w:before="0"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C71E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C27CA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27C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2587A"/>
    <w:pPr>
      <w:suppressAutoHyphens/>
      <w:spacing w:before="0"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77D6"/>
    <w:pPr>
      <w:autoSpaceDE w:val="0"/>
      <w:autoSpaceDN w:val="0"/>
      <w:adjustRightInd w:val="0"/>
      <w:spacing w:before="0"/>
      <w:ind w:firstLine="0"/>
      <w:jc w:val="left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56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2A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6A01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E36A01"/>
  </w:style>
  <w:style w:type="paragraph" w:styleId="a7">
    <w:name w:val="footer"/>
    <w:basedOn w:val="a"/>
    <w:link w:val="a8"/>
    <w:uiPriority w:val="99"/>
    <w:semiHidden/>
    <w:unhideWhenUsed/>
    <w:rsid w:val="00E36A01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6A01"/>
  </w:style>
  <w:style w:type="paragraph" w:styleId="a9">
    <w:name w:val="Body Text"/>
    <w:basedOn w:val="a"/>
    <w:link w:val="aa"/>
    <w:rsid w:val="00C71ED0"/>
    <w:pPr>
      <w:suppressAutoHyphens/>
      <w:spacing w:before="0"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C71E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C27CA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27C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2587A"/>
    <w:pPr>
      <w:suppressAutoHyphens/>
      <w:spacing w:before="0"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77D6"/>
    <w:pPr>
      <w:autoSpaceDE w:val="0"/>
      <w:autoSpaceDN w:val="0"/>
      <w:adjustRightInd w:val="0"/>
      <w:spacing w:before="0"/>
      <w:ind w:firstLine="0"/>
      <w:jc w:val="left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35BD-D1A4-4436-B0C2-0ADB0112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Фофонова</dc:creator>
  <cp:lastModifiedBy>1</cp:lastModifiedBy>
  <cp:revision>4</cp:revision>
  <cp:lastPrinted>2015-11-24T11:27:00Z</cp:lastPrinted>
  <dcterms:created xsi:type="dcterms:W3CDTF">2015-11-24T11:23:00Z</dcterms:created>
  <dcterms:modified xsi:type="dcterms:W3CDTF">2015-11-25T07:19:00Z</dcterms:modified>
</cp:coreProperties>
</file>